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72D4" w14:textId="77777777" w:rsidR="00027A48" w:rsidRPr="005A3318" w:rsidRDefault="00027A48" w:rsidP="00911EBE">
      <w:pPr>
        <w:rPr>
          <w:rFonts w:ascii="Helvetica" w:hAnsi="Helvetica"/>
          <w:b/>
        </w:rPr>
      </w:pPr>
      <w:r w:rsidRPr="005A3318">
        <w:rPr>
          <w:rFonts w:ascii="Helvetica" w:hAnsi="Helvetica"/>
          <w:b/>
        </w:rPr>
        <w:t>Supplementary Materials and Methods</w:t>
      </w:r>
    </w:p>
    <w:p w14:paraId="7547DDD8" w14:textId="77777777" w:rsidR="00027A48" w:rsidRDefault="00027A48" w:rsidP="00911EBE">
      <w:pPr>
        <w:rPr>
          <w:rFonts w:ascii="Helvetica" w:hAnsi="Helvetica"/>
          <w:b/>
        </w:rPr>
      </w:pPr>
    </w:p>
    <w:p w14:paraId="7F1129A2" w14:textId="77777777" w:rsidR="00E50F7C" w:rsidRPr="007B360C" w:rsidRDefault="00E50F7C" w:rsidP="00E50F7C">
      <w:pPr>
        <w:widowControl/>
        <w:autoSpaceDE w:val="0"/>
        <w:autoSpaceDN w:val="0"/>
        <w:adjustRightInd w:val="0"/>
        <w:rPr>
          <w:rFonts w:ascii="Helvetica" w:hAnsi="Helvetica" w:cs="Times New Roman"/>
          <w:b/>
          <w:bCs/>
          <w:kern w:val="0"/>
        </w:rPr>
      </w:pPr>
      <w:r w:rsidRPr="007B360C">
        <w:rPr>
          <w:rFonts w:ascii="Helvetica" w:hAnsi="Helvetica" w:cs="Times New Roman"/>
          <w:b/>
          <w:bCs/>
          <w:kern w:val="0"/>
        </w:rPr>
        <w:t>Cell cultures</w:t>
      </w:r>
    </w:p>
    <w:p w14:paraId="50772D54" w14:textId="737ECCB1" w:rsidR="00E50F7C" w:rsidRPr="00700242" w:rsidRDefault="00E50F7C" w:rsidP="00E50F7C">
      <w:pPr>
        <w:widowControl/>
        <w:autoSpaceDE w:val="0"/>
        <w:autoSpaceDN w:val="0"/>
        <w:adjustRightInd w:val="0"/>
        <w:rPr>
          <w:rFonts w:ascii="Helvetica" w:hAnsi="Helvetica" w:cs="Times New Roman"/>
          <w:color w:val="000000" w:themeColor="text1"/>
          <w:kern w:val="0"/>
        </w:rPr>
      </w:pPr>
      <w:r w:rsidRPr="007B360C">
        <w:rPr>
          <w:rFonts w:ascii="Helvetica" w:hAnsi="Helvetica" w:cs="Times New Roman"/>
          <w:kern w:val="0"/>
        </w:rPr>
        <w:t xml:space="preserve">HEK293 and HEK293T cells (human transformed embryonic kidney cell lines) and Huh7 cells (a human </w:t>
      </w:r>
      <w:proofErr w:type="spellStart"/>
      <w:r w:rsidRPr="007B360C">
        <w:rPr>
          <w:rFonts w:ascii="Helvetica" w:hAnsi="Helvetica" w:cs="Times New Roman"/>
          <w:kern w:val="0"/>
        </w:rPr>
        <w:t>hepatocarcinoma</w:t>
      </w:r>
      <w:proofErr w:type="spellEnd"/>
      <w:r w:rsidRPr="007B360C">
        <w:rPr>
          <w:rFonts w:ascii="Helvetica" w:hAnsi="Helvetica" w:cs="Times New Roman"/>
          <w:kern w:val="0"/>
        </w:rPr>
        <w:t xml:space="preserve"> cell line) were cultured in Dulbecco’s Modified Eagle’s Medium (WAKO; Tokyo, Japan) supplemented with 10% fetal bovine serum, streptomycin (100 </w:t>
      </w:r>
      <w:proofErr w:type="spellStart"/>
      <w:r w:rsidRPr="007B360C">
        <w:rPr>
          <w:rFonts w:ascii="Helvetica" w:hAnsi="Helvetica" w:cs="Times New Roman"/>
          <w:kern w:val="0"/>
        </w:rPr>
        <w:t>μg</w:t>
      </w:r>
      <w:proofErr w:type="spellEnd"/>
      <w:r w:rsidRPr="007B360C">
        <w:rPr>
          <w:rFonts w:ascii="Helvetica" w:hAnsi="Helvetica" w:cs="Times New Roman"/>
          <w:kern w:val="0"/>
        </w:rPr>
        <w:t xml:space="preserve">/mL; </w:t>
      </w:r>
      <w:proofErr w:type="spellStart"/>
      <w:r w:rsidRPr="007B360C">
        <w:rPr>
          <w:rFonts w:ascii="Helvetica" w:hAnsi="Helvetica" w:cs="Times New Roman"/>
          <w:kern w:val="0"/>
        </w:rPr>
        <w:t>NacalaiTesque</w:t>
      </w:r>
      <w:proofErr w:type="spellEnd"/>
      <w:r w:rsidRPr="007B360C">
        <w:rPr>
          <w:rFonts w:ascii="Helvetica" w:hAnsi="Helvetica" w:cs="Times New Roman"/>
          <w:kern w:val="0"/>
        </w:rPr>
        <w:t xml:space="preserve">; Kyoto, Japan) and penicillin (100 U/mL; </w:t>
      </w:r>
      <w:proofErr w:type="spellStart"/>
      <w:r w:rsidRPr="007B360C">
        <w:rPr>
          <w:rFonts w:ascii="Helvetica" w:hAnsi="Helvetica" w:cs="Times New Roman"/>
          <w:kern w:val="0"/>
        </w:rPr>
        <w:t>NacalaiTesque</w:t>
      </w:r>
      <w:proofErr w:type="spellEnd"/>
      <w:r w:rsidRPr="007B360C">
        <w:rPr>
          <w:rFonts w:ascii="Helvetica" w:hAnsi="Helvetica" w:cs="Times New Roman"/>
          <w:kern w:val="0"/>
        </w:rPr>
        <w:t xml:space="preserve">). H1299 cells (a human non-small cell lung carcinoma cell line) were cultured in RPMI 1640 (Sigma-Aldrich; St. Louis, MO) supplemented with 10% fetal bovine serum, streptomycin (100 μg/mL) and penicillin (100 U/mL). </w:t>
      </w:r>
      <w:r w:rsidR="00A70994" w:rsidRPr="00700242">
        <w:rPr>
          <w:rFonts w:ascii="Helvetica" w:hAnsi="Helvetica" w:cs="Times New Roman"/>
          <w:color w:val="000000" w:themeColor="text1"/>
          <w:kern w:val="0"/>
        </w:rPr>
        <w:t>HeLa cells (a human cervical cancer cell line) were cultured in Dulbecco’s Modified Eagle’s Medium low glucose (Sigma-Aldrich) supplemented with 10% fetal bovine serum, streptomycin (100 μg/mL) and penicillin (100 U/mL).</w:t>
      </w:r>
    </w:p>
    <w:p w14:paraId="2E5B573F" w14:textId="77777777" w:rsidR="00E50F7C" w:rsidRPr="00700242" w:rsidRDefault="00E50F7C" w:rsidP="00E50F7C">
      <w:pPr>
        <w:widowControl/>
        <w:autoSpaceDE w:val="0"/>
        <w:autoSpaceDN w:val="0"/>
        <w:adjustRightInd w:val="0"/>
        <w:rPr>
          <w:rFonts w:ascii="Helvetica" w:hAnsi="Helvetica" w:cs="Times New Roman"/>
          <w:color w:val="000000" w:themeColor="text1"/>
          <w:kern w:val="0"/>
        </w:rPr>
      </w:pPr>
    </w:p>
    <w:p w14:paraId="0712C490" w14:textId="77777777" w:rsidR="00E50F7C" w:rsidRPr="007B360C" w:rsidRDefault="00E50F7C" w:rsidP="00E50F7C">
      <w:pPr>
        <w:widowControl/>
        <w:autoSpaceDE w:val="0"/>
        <w:autoSpaceDN w:val="0"/>
        <w:adjustRightInd w:val="0"/>
        <w:rPr>
          <w:rFonts w:ascii="Helvetica" w:hAnsi="Helvetica" w:cs="Times New Roman"/>
          <w:b/>
          <w:bCs/>
          <w:kern w:val="0"/>
        </w:rPr>
      </w:pPr>
      <w:r w:rsidRPr="007B360C">
        <w:rPr>
          <w:rFonts w:ascii="Helvetica" w:hAnsi="Helvetica" w:cs="Times New Roman"/>
          <w:b/>
          <w:bCs/>
          <w:kern w:val="0"/>
        </w:rPr>
        <w:t xml:space="preserve">Ad vectors </w:t>
      </w:r>
    </w:p>
    <w:p w14:paraId="05F40FDC" w14:textId="4175BE37" w:rsidR="00E50F7C" w:rsidRDefault="00E50F7C" w:rsidP="00E50F7C">
      <w:pPr>
        <w:widowControl/>
        <w:autoSpaceDE w:val="0"/>
        <w:autoSpaceDN w:val="0"/>
        <w:adjustRightInd w:val="0"/>
        <w:rPr>
          <w:rFonts w:ascii="Helvetica" w:hAnsi="Helvetica"/>
          <w:u w:color="243778"/>
        </w:rPr>
      </w:pPr>
      <w:r w:rsidRPr="007B360C">
        <w:rPr>
          <w:rFonts w:ascii="Helvetica" w:hAnsi="Helvetica"/>
        </w:rPr>
        <w:t>Ad vectors were prepared by improved in vitro ligation method</w:t>
      </w:r>
      <w:r w:rsidRPr="007B360C">
        <w:rPr>
          <w:rFonts w:ascii="Helvetica" w:hAnsi="Helvetica"/>
        </w:rPr>
        <w:fldChar w:fldCharType="begin" w:fldLock="1"/>
      </w:r>
      <w:r>
        <w:rPr>
          <w:rFonts w:ascii="Helvetica" w:hAnsi="Helvetica"/>
        </w:rPr>
        <w:instrText>ADDIN CSL_CITATION { "citationItems" : [ { "id" : "ITEM-1", "itemData" : { "DOI" : "10.1089/hum.1998.9.17-2577", "ISSN" : "1043-0342", "PMID" : "9853524", "abstract" : "An efficient method for constructing a recombinant adenovirus (Ad) vector, based on an in vitro ligation, has been developed. To insert the foreign gene into an adenoviral DNA, we introduced three unique restriction sites, I-CeuI, SwaI, and PI-SceI, into the E1 deletion site of the vector plasmid, which contains a complete E1, E3-deleted adenovirus type 5 genome. I-CeuI and PI-SceI are intron-encoded endonucleases with a sequence specificity of at least 9-10 and 11 bp, respectively. A shuttle plasmid, pHM3, containing multiple cloning sites between the I-CeuI and PI-SceI sites, was constructed. After the gene of interest was inserted into this shuttle plasmid, the plasmid for E1-deleted adenovirus vector could be easily prepared by in vitro ligation using the I-CeuI and PI-SceI sites. SwaI digestion of the ligation products prevented the production of a plasmid containing a parental adenovirus genome (null vector). After transformation into E. coli, more than 90% of the transformants had the correct insert. To make the vector, a PacI-digested, linearized plasmid was transfected into 293 cells, resulting in a homogeneous population of recombinant virus. The large number and strategic location of the unique restriction sites will not only increase the rapidity of production of new first-generation vectors for gene transfer but will allow for rapid further improvements in the vector DNA backbone.", "author" : [ { "dropping-particle" : "", "family" : "Mizuguchi", "given" : "H", "non-dropping-particle" : "", "parse-names" : false, "suffix" : "" }, { "dropping-particle" : "", "family" : "Kay", "given" : "M A", "non-dropping-particle" : "", "parse-names" : false, "suffix" : "" } ], "container-title" : "Human gene therapy", "id" : "ITEM-1", "issue" : "17", "issued" : { "date-parts" : [ [ "1998", "11", "20" ] ] }, "page" : "2577-83", "title" : "Efficient construction of a recombinant adenovirus vector by an improved in vitro ligation method.", "type" : "article-journal", "volume" : "9" }, "uris" : [ "http://www.mendeley.com/documents/?uuid=f88379db-7ec8-49d8-ae76-5f7e9a6811e5" ] }, { "id" : "ITEM-2", "itemData" : { "DOI" : "10.1089/10430349950017374", "ISSN" : "1043-0342", "PMID" : "10466635", "abstract" : "We previously developed a two-plasmid in vitro ligation method that did not require a recombination step to produce new recombinant E1- or E1/E3-deleted adenoviral vectors. In this study, we have modified the system to improve the simplicity of vector construction and, in addition, to allow for production of an E1/E4-deleted vector.", "author" : [ { "dropping-particle" : "", "family" : "Mizuguchi", "given" : "H", "non-dropping-particle" : "", "parse-names" : false, "suffix" : "" }, { "dropping-particle" : "", "family" : "Kay", "given" : "M A", "non-dropping-particle" : "", "parse-names" : false, "suffix" : "" } ], "container-title" : "Human gene therapy", "id" : "ITEM-2", "issue" : "12", "issued" : { "date-parts" : [ [ "1999", "8", "10" ] ] }, "page" : "2013-7", "title" : "A simple method for constructing E1- and E1/E4-deleted recombinant adenoviral vectors.", "type" : "article-journal", "volume" : "10" }, "uris" : [ "http://www.mendeley.com/documents/?uuid=64c16a24-d195-4230-a683-ada5eb02032f" ] } ], "mendeley" : { "formattedCitation" : "[1,2]", "plainTextFormattedCitation" : "[1,2]", "previouslyFormattedCitation" : "[12,13]" }, "properties" : {  }, "schema" : "https://github.com/citation-style-language/schema/raw/master/csl-citation.json" }</w:instrText>
      </w:r>
      <w:r w:rsidRPr="007B360C">
        <w:rPr>
          <w:rFonts w:ascii="Helvetica" w:hAnsi="Helvetica"/>
        </w:rPr>
        <w:fldChar w:fldCharType="separate"/>
      </w:r>
      <w:r w:rsidRPr="00E50F7C">
        <w:rPr>
          <w:rFonts w:ascii="Helvetica" w:hAnsi="Helvetica"/>
          <w:noProof/>
        </w:rPr>
        <w:t>[1,2]</w:t>
      </w:r>
      <w:r w:rsidRPr="007B360C">
        <w:rPr>
          <w:rFonts w:ascii="Helvetica" w:hAnsi="Helvetica"/>
        </w:rPr>
        <w:fldChar w:fldCharType="end"/>
      </w:r>
      <w:r w:rsidRPr="007B360C">
        <w:rPr>
          <w:rFonts w:ascii="Helvetica" w:hAnsi="Helvetica"/>
        </w:rPr>
        <w:t xml:space="preserve">. Briefly, generated </w:t>
      </w:r>
      <w:proofErr w:type="spellStart"/>
      <w:r w:rsidRPr="007B360C">
        <w:rPr>
          <w:rFonts w:ascii="Helvetica" w:hAnsi="Helvetica"/>
        </w:rPr>
        <w:t>pHM</w:t>
      </w:r>
      <w:proofErr w:type="spellEnd"/>
      <w:r w:rsidRPr="007B360C">
        <w:rPr>
          <w:rFonts w:ascii="Helvetica" w:hAnsi="Helvetica"/>
        </w:rPr>
        <w:t>-based plasmids were digested with I-</w:t>
      </w:r>
      <w:proofErr w:type="spellStart"/>
      <w:r w:rsidRPr="007B360C">
        <w:rPr>
          <w:rFonts w:ascii="Helvetica" w:hAnsi="Helvetica"/>
        </w:rPr>
        <w:t>CeuI</w:t>
      </w:r>
      <w:proofErr w:type="spellEnd"/>
      <w:r w:rsidRPr="007B360C">
        <w:rPr>
          <w:rFonts w:ascii="Helvetica" w:hAnsi="Helvetica"/>
        </w:rPr>
        <w:t xml:space="preserve"> and PI-</w:t>
      </w:r>
      <w:proofErr w:type="spellStart"/>
      <w:r w:rsidRPr="007B360C">
        <w:rPr>
          <w:rFonts w:ascii="Helvetica" w:hAnsi="Helvetica"/>
        </w:rPr>
        <w:t>SceI</w:t>
      </w:r>
      <w:proofErr w:type="spellEnd"/>
      <w:r w:rsidRPr="007B360C">
        <w:rPr>
          <w:rFonts w:ascii="Helvetica" w:hAnsi="Helvetica"/>
        </w:rPr>
        <w:t xml:space="preserve"> and cloned into pAdE4-122aT</w:t>
      </w:r>
      <w:r w:rsidRPr="007B360C">
        <w:rPr>
          <w:rFonts w:ascii="Helvetica" w:hAnsi="Helvetica"/>
        </w:rPr>
        <w:fldChar w:fldCharType="begin" w:fldLock="1"/>
      </w:r>
      <w:r>
        <w:rPr>
          <w:rFonts w:ascii="Helvetica" w:hAnsi="Helvetica"/>
        </w:rPr>
        <w:instrText>ADDIN CSL_CITATION { "citationItems" : [ { "id" : "ITEM-1", "itemData" : { "DOI" : "10.1038/mtm.2014.35", "ISSN" : "2329-0501 (Print)", "PMID" : "26015975", "abstract" : "Leaky expression of adenovirus (Ad) genes occurs following transduction with a conventional replication-incompetent Ad vector, leading to an induction of cellular immunity against Ad proteins and Ad protein-induced toxicity, especially in the late phase following administration. To suppress the leaky expression of Ad genes, we developed novel Ad vectors by incorporating four tandem copies of sequences with perfect complementarity to miR-122a or miR-142-3p into the 3'-untranslated region (UTR) of the E2A, E4, or pIX gene, which were mainly expressed from the Ad vector genome after transduction. These Ad vectors easily grew to high titers comparable to those of a conventional Ad vector in conventional 293 cells. The leaky expression of these Ad genes in mouse organs was significantly suppressed by 2- to 100-fold, compared with a conventional Ad vector, by insertion of the miRNA-targeted sequences. Notably, the Ad vector carrying the miR-122a-targeted sequences into the 3'-UTR of the E4 gene expressed higher and longer-term transgene expression and more than 20-fold lower levels of all the Ad early and late genes examined in the liver than a conventional Ad vector. miR-122a-mediated suppression of the E4 gene expression in the liver significantly reduced the hepatotoxicity which an Ad vector causes via both adaptive and non-adaptive immune responses.", "author" : [ { "dropping-particle" : "", "family" : "Shimizu", "given" : "Kahori", "non-dropping-particle" : "", "parse-names" : false, "suffix" : "" }, { "dropping-particle" : "", "family" : "Sakurai", "given" : "Fuminori", "non-dropping-particle" : "", "parse-names" : false, "suffix" : "" }, { "dropping-particle" : "", "family" : "Tomita", "given" : "Kyoko", "non-dropping-particle" : "", "parse-names" : false, "suffix" : "" }, { "dropping-particle" : "", "family" : "Nagamoto", "given" : "Yasuhito", "non-dropping-particle" : "", "parse-names" : false, "suffix" : "" }, { "dropping-particle" : "", "family" : "Nakamura", "given" : "Shin-Ichiro", "non-dropping-particle" : "", "parse-names" : false, "suffix" : "" }, { "dropping-particle" : "", "family" : "Katayama", "given" : "Kazufumi", "non-dropping-particle" : "", "parse-names" : false, "suffix" : "" }, { "dropping-particle" : "", "family" : "Tachibana", "given" : "Masashi", "non-dropping-particle" : "", "parse-names" : false, "suffix" : "" }, { "dropping-particle" : "", "family" : "Kawabata", "given" : "Kenji", "non-dropping-particle" : "", "parse-names" : false, "suffix" : "" }, { "dropping-particle" : "", "family" : "Mizuguchi", "given" : "Hiroyuki", "non-dropping-particle" : "", "parse-names" : false, "suffix" : "" } ], "container-title" : "Molecular therapy. Methods &amp; clinical development", "id" : "ITEM-1", "issued" : { "date-parts" : [ [ "2014" ] ] }, "language" : "eng", "page" : "14035", "publisher-place" : "United States", "title" : "Suppression of leaky expression of adenovirus genes by insertion of microRNA-targeted sequences in the replication-incompetent adenovirus vector genome.", "type" : "article-journal", "volume" : "1" }, "uris" : [ "http://www.mendeley.com/documents/?uuid=d91cab59-1379-4759-87c8-fef1d14f1f3e" ] } ], "mendeley" : { "formattedCitation" : "[3]", "plainTextFormattedCitation" : "[3]", "previouslyFormattedCitation" : "[14]" }, "properties" : {  }, "schema" : "https://github.com/citation-style-language/schema/raw/master/csl-citation.json" }</w:instrText>
      </w:r>
      <w:r w:rsidRPr="007B360C">
        <w:rPr>
          <w:rFonts w:ascii="Helvetica" w:hAnsi="Helvetica"/>
        </w:rPr>
        <w:fldChar w:fldCharType="separate"/>
      </w:r>
      <w:r w:rsidRPr="00E50F7C">
        <w:rPr>
          <w:rFonts w:ascii="Helvetica" w:hAnsi="Helvetica"/>
          <w:noProof/>
        </w:rPr>
        <w:t>[3]</w:t>
      </w:r>
      <w:r w:rsidRPr="007B360C">
        <w:rPr>
          <w:rFonts w:ascii="Helvetica" w:hAnsi="Helvetica"/>
        </w:rPr>
        <w:fldChar w:fldCharType="end"/>
      </w:r>
      <w:r w:rsidRPr="007B360C">
        <w:rPr>
          <w:rFonts w:ascii="Helvetica" w:hAnsi="Helvetica"/>
        </w:rPr>
        <w:t xml:space="preserve">. </w:t>
      </w:r>
      <w:r w:rsidRPr="007B360C">
        <w:rPr>
          <w:rFonts w:ascii="Helvetica" w:hAnsi="Helvetica"/>
          <w:u w:color="243778"/>
        </w:rPr>
        <w:t xml:space="preserve">Ad vector plasmids linearized by digestion with </w:t>
      </w:r>
      <w:proofErr w:type="spellStart"/>
      <w:r w:rsidRPr="007B360C">
        <w:rPr>
          <w:rFonts w:ascii="Helvetica" w:hAnsi="Helvetica"/>
          <w:u w:color="243778"/>
        </w:rPr>
        <w:t>PacI</w:t>
      </w:r>
      <w:proofErr w:type="spellEnd"/>
      <w:r w:rsidRPr="007B360C">
        <w:rPr>
          <w:rFonts w:ascii="Helvetica" w:hAnsi="Helvetica"/>
          <w:u w:color="243778"/>
        </w:rPr>
        <w:t xml:space="preserve"> were transfected and subsequently amplified in HEK293 cells. Ad vectors were purified by two rounds of cesium-chloride-gradient ultracentrifugation. The virus particle (VP) titers were determined by spectrophotometric method</w:t>
      </w:r>
      <w:r w:rsidRPr="007B360C">
        <w:rPr>
          <w:rFonts w:ascii="Helvetica" w:hAnsi="Helvetica"/>
          <w:u w:color="243778"/>
        </w:rPr>
        <w:fldChar w:fldCharType="begin" w:fldLock="1"/>
      </w:r>
      <w:r>
        <w:rPr>
          <w:rFonts w:ascii="Helvetica" w:hAnsi="Helvetica"/>
          <w:u w:color="243778"/>
        </w:rPr>
        <w:instrText>ADDIN CSL_CITATION { "citationItems" : [ { "id" : "ITEM-1", "itemData" : { "ISSN" : "0042-6822 (Print)", "PMID" : "5669982", "author" : [ { "dropping-particle" : "", "family" : "Maizel", "given" : "J V Jr", "non-dropping-particle" : "", "parse-names" : false, "suffix" : "" }, { "dropping-particle" : "", "family" : "White", "given" : "D O", "non-dropping-particle" : "", "parse-names" : false, "suffix" : "" }, { "dropping-particle" : "", "family" : "Scharff", "given" : "M D", "non-dropping-particle" : "", "parse-names" : false, "suffix" : "" } ], "container-title" : "Virology", "id" : "ITEM-1", "issue" : "1", "issued" : { "date-parts" : [ [ "1968", "9" ] ] }, "language" : "eng", "page" : "115-125", "publisher-place" : "United States", "title" : "The polypeptides of adenovirus. I. Evidence for multiple protein components in the virion and a comparison of types 2, 7A, and 12.", "type" : "article-journal", "volume" : "36" }, "uris" : [ "http://www.mendeley.com/documents/?uuid=a410ce85-e0a3-4632-aa97-8f766a63a8ed" ] } ], "mendeley" : { "formattedCitation" : "[4]", "plainTextFormattedCitation" : "[4]", "previouslyFormattedCitation" : "[15]" }, "properties" : {  }, "schema" : "https://github.com/citation-style-language/schema/raw/master/csl-citation.json" }</w:instrText>
      </w:r>
      <w:r w:rsidRPr="007B360C">
        <w:rPr>
          <w:rFonts w:ascii="Helvetica" w:hAnsi="Helvetica"/>
          <w:u w:color="243778"/>
        </w:rPr>
        <w:fldChar w:fldCharType="separate"/>
      </w:r>
      <w:r w:rsidRPr="00E50F7C">
        <w:rPr>
          <w:rFonts w:ascii="Helvetica" w:hAnsi="Helvetica"/>
          <w:noProof/>
          <w:u w:color="243778"/>
        </w:rPr>
        <w:t>[4]</w:t>
      </w:r>
      <w:r w:rsidRPr="007B360C">
        <w:rPr>
          <w:rFonts w:ascii="Helvetica" w:hAnsi="Helvetica"/>
          <w:u w:color="243778"/>
        </w:rPr>
        <w:fldChar w:fldCharType="end"/>
      </w:r>
      <w:r w:rsidRPr="007B360C">
        <w:rPr>
          <w:rFonts w:ascii="Helvetica" w:hAnsi="Helvetica"/>
          <w:u w:color="243778"/>
        </w:rPr>
        <w:t>. The infectious units (IFU) were determined using an Adeno-X Rapid Titer Kit (</w:t>
      </w:r>
      <w:proofErr w:type="spellStart"/>
      <w:r w:rsidRPr="007B360C">
        <w:rPr>
          <w:rFonts w:ascii="Helvetica" w:hAnsi="Helvetica"/>
          <w:u w:color="243778"/>
        </w:rPr>
        <w:t>Clontech</w:t>
      </w:r>
      <w:proofErr w:type="spellEnd"/>
      <w:r w:rsidRPr="007B360C">
        <w:rPr>
          <w:rFonts w:ascii="Helvetica" w:hAnsi="Helvetica"/>
          <w:u w:color="243778"/>
        </w:rPr>
        <w:t xml:space="preserve"> Laboratories; Mountain view, CA). </w:t>
      </w:r>
    </w:p>
    <w:p w14:paraId="0DC7357B" w14:textId="77777777" w:rsidR="00E50F7C" w:rsidRPr="00E50F7C" w:rsidRDefault="00E50F7C" w:rsidP="00E50F7C">
      <w:pPr>
        <w:widowControl/>
        <w:autoSpaceDE w:val="0"/>
        <w:autoSpaceDN w:val="0"/>
        <w:adjustRightInd w:val="0"/>
        <w:rPr>
          <w:rFonts w:ascii="Helvetica" w:hAnsi="Helvetica"/>
          <w:u w:color="243778"/>
        </w:rPr>
      </w:pPr>
    </w:p>
    <w:p w14:paraId="3A70C295" w14:textId="671E6B49" w:rsidR="00027A48" w:rsidRPr="001B1D49" w:rsidRDefault="00027A48" w:rsidP="00911EBE">
      <w:pPr>
        <w:rPr>
          <w:rFonts w:ascii="Helvetica" w:hAnsi="Helvetica"/>
          <w:b/>
        </w:rPr>
      </w:pPr>
      <w:r w:rsidRPr="005A3318">
        <w:rPr>
          <w:rFonts w:ascii="Helvetica" w:hAnsi="Helvetica"/>
          <w:b/>
        </w:rPr>
        <w:t>Plasmids</w:t>
      </w:r>
    </w:p>
    <w:p w14:paraId="12E5AB7E" w14:textId="43CD8161" w:rsidR="00027A48" w:rsidRPr="00700242" w:rsidRDefault="00027A48" w:rsidP="00911EBE">
      <w:pPr>
        <w:rPr>
          <w:rFonts w:ascii="Helvetica" w:hAnsi="Helvetica" w:cs="Times"/>
        </w:rPr>
      </w:pPr>
      <w:r w:rsidRPr="00700242">
        <w:rPr>
          <w:rFonts w:ascii="Helvetica" w:hAnsi="Helvetica" w:cs="Times New Roman"/>
          <w:kern w:val="0"/>
        </w:rPr>
        <w:t xml:space="preserve">DNA fragments of </w:t>
      </w:r>
      <w:r w:rsidR="00CA2704" w:rsidRPr="00700242">
        <w:rPr>
          <w:rFonts w:ascii="Helvetica" w:hAnsi="Helvetica" w:cs="Times New Roman"/>
          <w:kern w:val="0"/>
        </w:rPr>
        <w:t xml:space="preserve">the </w:t>
      </w:r>
      <w:r w:rsidRPr="00700242">
        <w:rPr>
          <w:rFonts w:ascii="Helvetica" w:hAnsi="Helvetica" w:cs="Times New Roman"/>
          <w:kern w:val="0"/>
        </w:rPr>
        <w:t>U</w:t>
      </w:r>
      <w:r w:rsidRPr="005A3318">
        <w:rPr>
          <w:rFonts w:ascii="Helvetica" w:hAnsi="Helvetica" w:cs="Times New Roman"/>
          <w:kern w:val="0"/>
        </w:rPr>
        <w:t>6 promoter and cognate crRNA sequences for AsCas12a and LbCas12a were isolated from BPK3079 (</w:t>
      </w:r>
      <w:proofErr w:type="spellStart"/>
      <w:r w:rsidRPr="005A3318">
        <w:rPr>
          <w:rFonts w:ascii="Helvetica" w:hAnsi="Helvetica" w:cs="Times New Roman"/>
          <w:kern w:val="0"/>
        </w:rPr>
        <w:t>Addgene</w:t>
      </w:r>
      <w:proofErr w:type="spellEnd"/>
      <w:r w:rsidRPr="005A3318">
        <w:rPr>
          <w:rFonts w:ascii="Helvetica" w:hAnsi="Helvetica" w:cs="Times New Roman"/>
          <w:kern w:val="0"/>
        </w:rPr>
        <w:t xml:space="preserve"> </w:t>
      </w:r>
      <w:r w:rsidRPr="005A3318">
        <w:rPr>
          <w:rFonts w:ascii="Helvetica" w:hAnsi="Helvetica"/>
        </w:rPr>
        <w:t>#78741</w:t>
      </w:r>
      <w:r w:rsidRPr="005A3318">
        <w:rPr>
          <w:rFonts w:ascii="Helvetica" w:hAnsi="Helvetica" w:cs="Times New Roman"/>
          <w:kern w:val="0"/>
        </w:rPr>
        <w:t xml:space="preserve">; </w:t>
      </w:r>
      <w:r w:rsidRPr="005A3318">
        <w:rPr>
          <w:rFonts w:ascii="Helvetica" w:hAnsi="Helvetica"/>
        </w:rPr>
        <w:t>Cambridge, MA</w:t>
      </w:r>
      <w:r w:rsidRPr="005A3318">
        <w:rPr>
          <w:rFonts w:ascii="Helvetica" w:hAnsi="Helvetica" w:cs="Times New Roman"/>
          <w:kern w:val="0"/>
        </w:rPr>
        <w:t>) and BPK3082 (</w:t>
      </w:r>
      <w:proofErr w:type="spellStart"/>
      <w:r w:rsidRPr="005A3318">
        <w:rPr>
          <w:rFonts w:ascii="Helvetica" w:hAnsi="Helvetica" w:cs="Times New Roman"/>
          <w:kern w:val="0"/>
        </w:rPr>
        <w:t>Addgene</w:t>
      </w:r>
      <w:proofErr w:type="spellEnd"/>
      <w:r w:rsidRPr="005A3318">
        <w:rPr>
          <w:rFonts w:ascii="Helvetica" w:hAnsi="Helvetica" w:cs="Times New Roman"/>
          <w:kern w:val="0"/>
        </w:rPr>
        <w:t xml:space="preserve"> </w:t>
      </w:r>
      <w:r w:rsidRPr="005A3318">
        <w:rPr>
          <w:rFonts w:ascii="Helvetica" w:hAnsi="Helvetica"/>
        </w:rPr>
        <w:t>#78742</w:t>
      </w:r>
      <w:r w:rsidRPr="005A3318">
        <w:rPr>
          <w:rFonts w:ascii="Helvetica" w:hAnsi="Helvetica" w:cs="Times New Roman"/>
          <w:kern w:val="0"/>
        </w:rPr>
        <w:t>) and cloned into pHM5</w:t>
      </w:r>
      <w:r w:rsidRPr="005A3318">
        <w:rPr>
          <w:rFonts w:ascii="Helvetica" w:hAnsi="Helvetica" w:cs="Times New Roman"/>
          <w:kern w:val="0"/>
        </w:rPr>
        <w:fldChar w:fldCharType="begin" w:fldLock="1"/>
      </w:r>
      <w:r w:rsidR="00E50F7C">
        <w:rPr>
          <w:rFonts w:ascii="Helvetica" w:hAnsi="Helvetica" w:cs="Times New Roman"/>
          <w:kern w:val="0"/>
        </w:rPr>
        <w:instrText>ADDIN CSL_CITATION { "citationItems" : [ { "id" : "ITEM-1", "itemData" : { "DOI" : "10.1089/10430349950017374", "ISSN" : "1043-0342", "PMID" : "10466635", "abstract" : "We previously developed a two-plasmid in vitro ligation method that did not require a recombination step to produce new recombinant E1- or E1/E3-deleted adenoviral vectors. In this study, we have modified the system to improve the simplicity of vector construction and, in addition, to allow for production of an E1/E4-deleted vector.", "author" : [ { "dropping-particle" : "", "family" : "Mizuguchi", "given" : "H", "non-dropping-particle" : "", "parse-names" : false, "suffix" : "" }, { "dropping-particle" : "", "family" : "Kay", "given" : "M A", "non-dropping-particle" : "", "parse-names" : false, "suffix" : "" } ], "container-title" : "Human gene therapy", "id" : "ITEM-1", "issue" : "12", "issued" : { "date-parts" : [ [ "1999", "8", "10" ] ] }, "page" : "2013-7", "title" : "A simple method for constructing E1- and E1/E4-deleted recombinant adenoviral vectors.", "type" : "article-journal", "volume" : "10" }, "uris" : [ "http://www.mendeley.com/documents/?uuid=64c16a24-d195-4230-a683-ada5eb02032f" ] } ], "mendeley" : { "formattedCitation" : "[2]", "plainTextFormattedCitation" : "[2]", "previouslyFormattedCitation" : "[1]" }, "properties" : {  }, "schema" : "https://github.com/citation-style-language/schema/raw/master/csl-citation.json" }</w:instrText>
      </w:r>
      <w:r w:rsidRPr="005A3318">
        <w:rPr>
          <w:rFonts w:ascii="Helvetica" w:hAnsi="Helvetica" w:cs="Times New Roman"/>
          <w:kern w:val="0"/>
        </w:rPr>
        <w:fldChar w:fldCharType="separate"/>
      </w:r>
      <w:r w:rsidR="00E50F7C" w:rsidRPr="00E50F7C">
        <w:rPr>
          <w:rFonts w:ascii="Helvetica" w:hAnsi="Helvetica" w:cs="Times New Roman"/>
          <w:noProof/>
          <w:kern w:val="0"/>
        </w:rPr>
        <w:t>[2]</w:t>
      </w:r>
      <w:r w:rsidRPr="005A3318">
        <w:rPr>
          <w:rFonts w:ascii="Helvetica" w:hAnsi="Helvetica" w:cs="Times New Roman"/>
          <w:kern w:val="0"/>
        </w:rPr>
        <w:fldChar w:fldCharType="end"/>
      </w:r>
      <w:r w:rsidRPr="005A3318">
        <w:rPr>
          <w:rFonts w:ascii="Helvetica" w:hAnsi="Helvetica" w:cs="Times New Roman"/>
          <w:kern w:val="0"/>
        </w:rPr>
        <w:t xml:space="preserve"> generating pHM-U6-asgRNA and pHM-U6-lbgRNA, respectively. DNA fragments encompassing </w:t>
      </w:r>
      <w:r w:rsidRPr="005A3318">
        <w:rPr>
          <w:rFonts w:ascii="Helvetica" w:hAnsi="Helvetica"/>
        </w:rPr>
        <w:t>a hybrid chicken beta-actin</w:t>
      </w:r>
      <w:r w:rsidRPr="005A3318">
        <w:rPr>
          <w:rFonts w:ascii="Helvetica" w:hAnsi="Helvetica" w:cs="Times New Roman"/>
          <w:kern w:val="0"/>
        </w:rPr>
        <w:t xml:space="preserve"> (</w:t>
      </w:r>
      <w:proofErr w:type="spellStart"/>
      <w:r w:rsidRPr="005A3318">
        <w:rPr>
          <w:rFonts w:ascii="Helvetica" w:hAnsi="Helvetica" w:cs="Times New Roman"/>
          <w:kern w:val="0"/>
        </w:rPr>
        <w:t>CBh</w:t>
      </w:r>
      <w:proofErr w:type="spellEnd"/>
      <w:r w:rsidRPr="005A3318">
        <w:rPr>
          <w:rFonts w:ascii="Helvetica" w:hAnsi="Helvetica" w:cs="Times New Roman"/>
          <w:kern w:val="0"/>
        </w:rPr>
        <w:t>) promoter together with AsCas12a or LbCas12a coding regions were isolated from previously generated pHM-CBh-AsCpf1 and pHM-CBh-LbCpf1</w:t>
      </w:r>
      <w:r w:rsidRPr="005A3318">
        <w:rPr>
          <w:rFonts w:ascii="Helvetica" w:hAnsi="Helvetica" w:cs="Times New Roman"/>
          <w:kern w:val="0"/>
        </w:rPr>
        <w:fldChar w:fldCharType="begin" w:fldLock="1"/>
      </w:r>
      <w:r w:rsidR="00E50F7C">
        <w:rPr>
          <w:rFonts w:ascii="Helvetica" w:hAnsi="Helvetica" w:cs="Times New Roman"/>
          <w:kern w:val="0"/>
        </w:rPr>
        <w:instrText>ADDIN CSL_CITATION { "citationItems" : [ { "id" : "ITEM-1", "itemData" : { "DOI" : "10.1248/bpb.b18-00222", "ISSN" : "1347-5215 (Electronic)", "PMID" : "29962404", "abstract" : "The clustered regularly interspaced short palindromic repeats (CRISPR)/CRISPR-associated protein (Cas) 9 system is now widely used as a genome editing tool. CRISPR-associated endonuclease in Prevotella and Francisella 1 (Cpf1) is a recently discovered Cas endonuclease that is designable and highly specific with efficiencies comparable to those of Cas9. Here we generated the adenovirus (Ad) vector carrying an Acidaminococcus sp. Cpf1 (AsCpf1) expression cassette (Ad-AsCpf1) for the first time. Ad-AsCpf1 was applied to primary human hepatocytes prepared from humanized mice with chimeric liver in combination with the Ad vector expressing the guide RNA (gRNA) directed to the Adeno-associated virus integration site 1 (AAVS1) region. The mutation rates were estimated by T7 endonuclease I assay around 12% of insertion/deletion (indel). Furthermore, the transduced human hepatocytes were viable (ca. 60%) at two weeks post transduction. These observations suggest that the Ad vector-mediated delivery of the CRISPR/AsCpf1 system provides a useful tool for genome manipulation of human hepatocytes.", "author" : [ { "dropping-particle" : "", "family" : "Tsukamoto", "given" : "Tomohito", "non-dropping-particle" : "", "parse-names" : false, "suffix" : "" }, { "dropping-particle" : "", "family" : "Sakai", "given" : "Eiko", "non-dropping-particle" : "", "parse-names" : false, "suffix" : "" }, { "dropping-particle" : "", "family" : "Iizuka", "given" : "Shunsuke", "non-dropping-particle" : "", "parse-names" : false, "suffix" : "" }, { "dropping-particle" : "", "family" : "Taracena-Gandara", "given" : "Marcos", "non-dropping-particle" : "", "parse-names" : false, "suffix" : "" }, { "dropping-particle" : "", "family" : "Sakurai", "given" : "Fuminori", "non-dropping-particle" : "", "parse-names" : false, "suffix" : "" }, { "dropping-particle" : "", "family" : "Mizuguchi", "given" : "Hiroyuki", "non-dropping-particle" : "", "parse-names" : false, "suffix" : "" } ], "container-title" : "Biological &amp; pharmaceutical bulletin", "id" : "ITEM-1", "issue" : "7", "issued" : { "date-parts" : [ [ "2018" ] ] }, "language" : "eng", "page" : "1089-1095", "publisher-place" : "Japan", "title" : "Generation of the Adenovirus Vector-Mediated CRISPR/Cpf1 System and the Application for Primary Human Hepatocytes Prepared from Humanized Mice with Chimeric Liver.", "type" : "article-journal", "volume" : "41" }, "uris" : [ "http://www.mendeley.com/documents/?uuid=232b3070-16f4-4df5-881a-677c2bdca8b0" ] } ], "mendeley" : { "formattedCitation" : "[5]", "plainTextFormattedCitation" : "[5]", "previouslyFormattedCitation" : "[2]" }, "properties" : {  }, "schema" : "https://github.com/citation-style-language/schema/raw/master/csl-citation.json" }</w:instrText>
      </w:r>
      <w:r w:rsidRPr="005A3318">
        <w:rPr>
          <w:rFonts w:ascii="Helvetica" w:hAnsi="Helvetica" w:cs="Times New Roman"/>
          <w:kern w:val="0"/>
        </w:rPr>
        <w:fldChar w:fldCharType="separate"/>
      </w:r>
      <w:r w:rsidR="00E50F7C" w:rsidRPr="00E50F7C">
        <w:rPr>
          <w:rFonts w:ascii="Helvetica" w:hAnsi="Helvetica" w:cs="Times New Roman"/>
          <w:noProof/>
          <w:kern w:val="0"/>
        </w:rPr>
        <w:t>[5]</w:t>
      </w:r>
      <w:r w:rsidRPr="005A3318">
        <w:rPr>
          <w:rFonts w:ascii="Helvetica" w:hAnsi="Helvetica" w:cs="Times New Roman"/>
          <w:kern w:val="0"/>
        </w:rPr>
        <w:fldChar w:fldCharType="end"/>
      </w:r>
      <w:r w:rsidRPr="005A3318">
        <w:rPr>
          <w:rFonts w:ascii="Helvetica" w:hAnsi="Helvetica" w:cs="Times New Roman"/>
          <w:kern w:val="0"/>
        </w:rPr>
        <w:t xml:space="preserve">  and cloned upstream of </w:t>
      </w:r>
      <w:r w:rsidRPr="00700242">
        <w:rPr>
          <w:rFonts w:ascii="Helvetica" w:hAnsi="Helvetica" w:cs="Times New Roman"/>
          <w:kern w:val="0"/>
        </w:rPr>
        <w:lastRenderedPageBreak/>
        <w:t xml:space="preserve">the U6 promoter in pHM-U6-asgRNA and pHM-U6-lbgRNA, and subsequently double-stranded oligonucleotides for gRNAs for </w:t>
      </w:r>
      <w:r w:rsidRPr="00700242">
        <w:rPr>
          <w:rFonts w:ascii="Helvetica" w:eastAsia="ＭＳ 明朝" w:hAnsi="Helvetica" w:cs="Times New Roman"/>
          <w:kern w:val="0"/>
        </w:rPr>
        <w:t>the Adeno-associated virus integration site 1</w:t>
      </w:r>
      <w:r w:rsidRPr="00700242">
        <w:rPr>
          <w:rFonts w:ascii="Times New Roman" w:eastAsia="ＭＳ 明朝" w:hAnsi="Times New Roman" w:cs="Times New Roman"/>
          <w:kern w:val="0"/>
        </w:rPr>
        <w:t xml:space="preserve"> (</w:t>
      </w:r>
      <w:r w:rsidRPr="00700242">
        <w:rPr>
          <w:rFonts w:ascii="Helvetica" w:hAnsi="Helvetica" w:cs="Times New Roman"/>
          <w:i/>
          <w:kern w:val="0"/>
        </w:rPr>
        <w:t>AAVS1</w:t>
      </w:r>
      <w:r w:rsidRPr="00700242">
        <w:rPr>
          <w:rFonts w:ascii="Helvetica" w:hAnsi="Helvetica" w:cs="Times New Roman"/>
          <w:kern w:val="0"/>
        </w:rPr>
        <w:t xml:space="preserve">) region were cloned at </w:t>
      </w:r>
      <w:proofErr w:type="spellStart"/>
      <w:r w:rsidRPr="00700242">
        <w:rPr>
          <w:rFonts w:ascii="Helvetica" w:hAnsi="Helvetica" w:cs="Times New Roman"/>
          <w:kern w:val="0"/>
        </w:rPr>
        <w:t>Bsm</w:t>
      </w:r>
      <w:r w:rsidR="00B87A5B" w:rsidRPr="00700242">
        <w:rPr>
          <w:rFonts w:ascii="Helvetica" w:hAnsi="Helvetica" w:cs="Times New Roman"/>
          <w:kern w:val="0"/>
        </w:rPr>
        <w:t>B</w:t>
      </w:r>
      <w:r w:rsidRPr="00700242">
        <w:rPr>
          <w:rFonts w:ascii="Helvetica" w:hAnsi="Helvetica" w:cs="Times New Roman"/>
          <w:kern w:val="0"/>
        </w:rPr>
        <w:t>I</w:t>
      </w:r>
      <w:proofErr w:type="spellEnd"/>
      <w:r w:rsidRPr="00700242">
        <w:rPr>
          <w:rFonts w:ascii="Helvetica" w:hAnsi="Helvetica" w:cs="Times New Roman"/>
          <w:kern w:val="0"/>
        </w:rPr>
        <w:t xml:space="preserve"> sites generating pHM-CBh-AsCas12a-AAVS1 and pHM-Cbh-LbCas12a-AAVS1, respectively. </w:t>
      </w:r>
      <w:r w:rsidRPr="00700242">
        <w:rPr>
          <w:rFonts w:ascii="Arial" w:eastAsia="ＭＳ 明朝" w:hAnsi="Arial" w:cs="Arial"/>
          <w:kern w:val="0"/>
          <w:shd w:val="clear" w:color="auto" w:fill="FFFFFF"/>
        </w:rPr>
        <w:t>A synthetic liver-specific promoter composed of apolipoprotein E enhancer, the hepatocyte control region, and human α1-antitrypsin (AHA) promoter</w:t>
      </w:r>
      <w:r w:rsidRPr="00700242">
        <w:rPr>
          <w:rFonts w:ascii="Helvetica" w:hAnsi="Helvetica" w:cs="Times New Roman"/>
          <w:kern w:val="0"/>
        </w:rPr>
        <w:t xml:space="preserve"> region isolated from </w:t>
      </w:r>
      <w:r w:rsidRPr="00700242">
        <w:rPr>
          <w:rFonts w:ascii="Helvetica" w:hAnsi="Helvetica"/>
          <w:szCs w:val="21"/>
        </w:rPr>
        <w:t>pBS-ApoEHCR-hAATp-FIX-Int-bpA16</w:t>
      </w:r>
      <w:r w:rsidRPr="00700242">
        <w:rPr>
          <w:rFonts w:ascii="Helvetica" w:hAnsi="Helvetica"/>
          <w:szCs w:val="21"/>
        </w:rPr>
        <w:fldChar w:fldCharType="begin" w:fldLock="1"/>
      </w:r>
      <w:r w:rsidR="00E50F7C" w:rsidRPr="00700242">
        <w:rPr>
          <w:rFonts w:ascii="Helvetica" w:hAnsi="Helvetica"/>
          <w:szCs w:val="21"/>
        </w:rPr>
        <w:instrText>ADDIN CSL_CITATION { "citationItems" : [ { "id" : "ITEM-1", "itemData" : { "DOI" : "10.1006/mthe.2000.0075", "ISSN" : "1525-0016 (Print)", "PMID" : "10933977", "abstract" : "We systematically compared human factor IX gene expression from a variety of plasmids containing different cis-regulatory sequences after transfection into different hepatocyte cell lines, or in vivo, after their injection into the livers of mice. Although there was a 1.5- to 2.0-fold variation in gene expression from cultured cells, a 65-fold variation was observed in the in vivo studies. We found that a plasmid containing the apolipoprotein E locus control region (HCR), human alpha1-antitrypsin (hAAT) promoter, hFIX minigene (hFIXmg) sequence including a portion of the first intron (intron A), 3'-untranslated region (3'-UTR), and a bovine growth hormone polyadenylation signal (bpA) produced the highest serum level of human factor IX, reaching 18 microg/ml (normal = 5 microg/ml) 1 day after injection. Although most of the plasmid DNAs resulted in transient gene expression, inclusion of an intron, a polyadenylation signal from either the 1.7-kb 3'-UTR or the 0.3-kb bpA, and the HCR resulted in persistent and therapeutic levels of hFIX gene expression, ranging from 0.5 to 2 microg/ml (10 to 40% of normal) for 225 days (length of experiment). These data underscore the importance of cis sequences for enhancing in vivo hepatic gene expression and reemphasize the lack of correlation of gene expression in tissue culture and in vivo studies.", "author" : [ { "dropping-particle" : "", "family" : "Miao", "given" : "C H", "non-dropping-particle" : "", "parse-names" : false, "suffix" : "" }, { "dropping-particle" : "", "family" : "Ohashi", "given" : "K", "non-dropping-particle" : "", "parse-names" : false, "suffix" : "" }, { "dropping-particle" : "", "family" : "Patijn", "given" : "G A", "non-dropping-particle" : "", "parse-names" : false, "suffix" : "" }, { "dropping-particle" : "", "family" : "Meuse", "given" : "L", "non-dropping-particle" : "", "parse-names" : false, "suffix" : "" }, { "dropping-particle" : "", "family" : "Ye", "given" : "X", "non-dropping-particle" : "", "parse-names" : false, "suffix" : "" }, { "dropping-particle" : "", "family" : "Thompson", "given" : "A R", "non-dropping-particle" : "", "parse-names" : false, "suffix" : "" }, { "dropping-particle" : "", "family" : "Kay", "given" : "M A", "non-dropping-particle" : "", "parse-names" : false, "suffix" : "" } ], "container-title" : "Molecular therapy : the journal of the American Society of Gene Therapy", "id" : "ITEM-1", "issue" : "6", "issued" : { "date-parts" : [ [ "2000", "6" ] ] }, "language" : "eng", "page" : "522-532", "publisher-place" : "United States", "title" : "Inclusion of the hepatic locus control region, an intron, and untranslated region increases and stabilizes hepatic factor IX gene expression in vivo but not in vitro.", "type" : "article-journal", "volume" : "1" }, "uris" : [ "http://www.mendeley.com/documents/?uuid=4f0e7933-e06a-4b08-ac44-b8e9a2adcbfb" ] } ], "mendeley" : { "formattedCitation" : "[6]", "plainTextFormattedCitation" : "[6]", "previouslyFormattedCitation" : "[3]" }, "properties" : {  }, "schema" : "https://github.com/citation-style-language/schema/raw/master/csl-citation.json" }</w:instrText>
      </w:r>
      <w:r w:rsidRPr="00700242">
        <w:rPr>
          <w:rFonts w:ascii="Helvetica" w:hAnsi="Helvetica"/>
          <w:szCs w:val="21"/>
        </w:rPr>
        <w:fldChar w:fldCharType="separate"/>
      </w:r>
      <w:r w:rsidR="00E50F7C" w:rsidRPr="00700242">
        <w:rPr>
          <w:rFonts w:ascii="Helvetica" w:hAnsi="Helvetica"/>
          <w:noProof/>
          <w:szCs w:val="21"/>
        </w:rPr>
        <w:t>[6]</w:t>
      </w:r>
      <w:r w:rsidRPr="00700242">
        <w:rPr>
          <w:rFonts w:ascii="Helvetica" w:hAnsi="Helvetica"/>
          <w:szCs w:val="21"/>
        </w:rPr>
        <w:fldChar w:fldCharType="end"/>
      </w:r>
      <w:r w:rsidRPr="00700242">
        <w:rPr>
          <w:rFonts w:ascii="Helvetica" w:hAnsi="Helvetica" w:cs="Times New Roman"/>
          <w:kern w:val="0"/>
        </w:rPr>
        <w:t xml:space="preserve">  and AsCas12a and LbCas12a coding regions from pcDNA3.1-hAsCpf1 (</w:t>
      </w:r>
      <w:proofErr w:type="spellStart"/>
      <w:r w:rsidRPr="00700242">
        <w:rPr>
          <w:rFonts w:ascii="Helvetica" w:hAnsi="Helvetica" w:cs="Times New Roman"/>
          <w:kern w:val="0"/>
        </w:rPr>
        <w:t>Addgene</w:t>
      </w:r>
      <w:proofErr w:type="spellEnd"/>
      <w:r w:rsidRPr="00700242">
        <w:rPr>
          <w:rFonts w:ascii="Helvetica" w:hAnsi="Helvetica" w:cs="Times New Roman"/>
          <w:kern w:val="0"/>
        </w:rPr>
        <w:t xml:space="preserve"> #69982) and pcDNA3.1-hLbCpf1 (</w:t>
      </w:r>
      <w:proofErr w:type="spellStart"/>
      <w:r w:rsidRPr="00700242">
        <w:rPr>
          <w:rFonts w:ascii="Helvetica" w:hAnsi="Helvetica" w:cs="Times New Roman"/>
          <w:kern w:val="0"/>
        </w:rPr>
        <w:t>Addgene</w:t>
      </w:r>
      <w:proofErr w:type="spellEnd"/>
      <w:r w:rsidRPr="00700242">
        <w:rPr>
          <w:rFonts w:ascii="Helvetica" w:hAnsi="Helvetica" w:cs="Times New Roman"/>
          <w:kern w:val="0"/>
        </w:rPr>
        <w:t xml:space="preserve"> #69988) were cloned upstream of U6 promoter in pHM-U6-asgRNA and pHM-U6-lbgRNA, and subsequently double-stranded oligonucleotides for gRNAs for </w:t>
      </w:r>
      <w:r w:rsidRPr="00700242">
        <w:rPr>
          <w:rFonts w:ascii="Helvetica" w:hAnsi="Helvetica" w:cs="Times New Roman"/>
          <w:i/>
          <w:kern w:val="0"/>
        </w:rPr>
        <w:t>AAVS1</w:t>
      </w:r>
      <w:r w:rsidRPr="00700242">
        <w:rPr>
          <w:rFonts w:ascii="Helvetica" w:hAnsi="Helvetica" w:cs="Times New Roman"/>
          <w:kern w:val="0"/>
        </w:rPr>
        <w:t xml:space="preserve"> region were cloned at </w:t>
      </w:r>
      <w:proofErr w:type="spellStart"/>
      <w:r w:rsidRPr="00700242">
        <w:rPr>
          <w:rFonts w:ascii="Helvetica" w:hAnsi="Helvetica" w:cs="Times New Roman"/>
          <w:kern w:val="0"/>
        </w:rPr>
        <w:t>Bsm</w:t>
      </w:r>
      <w:r w:rsidR="00B87A5B" w:rsidRPr="00700242">
        <w:rPr>
          <w:rFonts w:ascii="Helvetica" w:hAnsi="Helvetica" w:cs="Times New Roman"/>
          <w:kern w:val="0"/>
        </w:rPr>
        <w:t>B</w:t>
      </w:r>
      <w:proofErr w:type="spellEnd"/>
      <w:r w:rsidRPr="00700242">
        <w:rPr>
          <w:rFonts w:ascii="Helvetica" w:hAnsi="Helvetica" w:cs="Times New Roman"/>
          <w:kern w:val="0"/>
        </w:rPr>
        <w:t xml:space="preserve"> sites generating pHM-AHA-AsCas12a-AAVS1 and pHM-AHA-LbCas12a-AAVS1, respectively. The fragment containing the tetracycline-respons</w:t>
      </w:r>
      <w:r w:rsidR="00B87A5B" w:rsidRPr="00700242">
        <w:rPr>
          <w:rFonts w:ascii="Helvetica" w:hAnsi="Helvetica" w:cs="Times New Roman"/>
          <w:kern w:val="0"/>
        </w:rPr>
        <w:t xml:space="preserve">ive promoter (TRE) and the 3G </w:t>
      </w:r>
      <w:proofErr w:type="spellStart"/>
      <w:r w:rsidR="00B87A5B" w:rsidRPr="00700242">
        <w:rPr>
          <w:rFonts w:ascii="Helvetica" w:hAnsi="Helvetica" w:cs="Times New Roman"/>
          <w:kern w:val="0"/>
        </w:rPr>
        <w:t>rt</w:t>
      </w:r>
      <w:r w:rsidRPr="00700242">
        <w:rPr>
          <w:rFonts w:ascii="Helvetica" w:hAnsi="Helvetica" w:cs="Times New Roman"/>
          <w:kern w:val="0"/>
        </w:rPr>
        <w:t>TA</w:t>
      </w:r>
      <w:proofErr w:type="spellEnd"/>
      <w:r w:rsidRPr="00700242">
        <w:rPr>
          <w:rFonts w:ascii="Helvetica" w:hAnsi="Helvetica" w:cs="Times New Roman"/>
          <w:kern w:val="0"/>
        </w:rPr>
        <w:t xml:space="preserve"> expression cassette from </w:t>
      </w:r>
      <w:proofErr w:type="spellStart"/>
      <w:r w:rsidRPr="00700242">
        <w:rPr>
          <w:rFonts w:ascii="Helvetica" w:hAnsi="Helvetica" w:cs="Times New Roman"/>
          <w:kern w:val="0"/>
        </w:rPr>
        <w:t>pTetone</w:t>
      </w:r>
      <w:proofErr w:type="spellEnd"/>
      <w:r w:rsidRPr="00700242">
        <w:rPr>
          <w:rFonts w:ascii="Helvetica" w:hAnsi="Helvetica" w:cs="Times New Roman"/>
          <w:kern w:val="0"/>
        </w:rPr>
        <w:t xml:space="preserve"> (</w:t>
      </w:r>
      <w:proofErr w:type="spellStart"/>
      <w:r w:rsidRPr="00700242">
        <w:rPr>
          <w:rFonts w:ascii="Helvetica" w:hAnsi="Helvetica"/>
          <w:u w:color="243778"/>
        </w:rPr>
        <w:t>Clontech</w:t>
      </w:r>
      <w:proofErr w:type="spellEnd"/>
      <w:r w:rsidRPr="00700242">
        <w:rPr>
          <w:rFonts w:ascii="Helvetica" w:hAnsi="Helvetica"/>
          <w:u w:color="243778"/>
        </w:rPr>
        <w:t xml:space="preserve"> Laboratories; Mountain view CA</w:t>
      </w:r>
      <w:r w:rsidRPr="00700242">
        <w:rPr>
          <w:rFonts w:ascii="Helvetica" w:hAnsi="Helvetica" w:cs="Times New Roman"/>
          <w:kern w:val="0"/>
        </w:rPr>
        <w:t xml:space="preserve">) was cloned upstream of U6 promoter in pHM-U6-asgRNA-BbsI and pHM-U6-lbgRNA-BbsI, where </w:t>
      </w:r>
      <w:proofErr w:type="spellStart"/>
      <w:r w:rsidRPr="00700242">
        <w:rPr>
          <w:rFonts w:ascii="Helvetica" w:hAnsi="Helvetica" w:cs="Times New Roman"/>
          <w:kern w:val="0"/>
        </w:rPr>
        <w:t>Bsm</w:t>
      </w:r>
      <w:r w:rsidR="00B87A5B" w:rsidRPr="00700242">
        <w:rPr>
          <w:rFonts w:ascii="Helvetica" w:hAnsi="Helvetica" w:cs="Times New Roman"/>
          <w:kern w:val="0"/>
        </w:rPr>
        <w:t>B</w:t>
      </w:r>
      <w:r w:rsidRPr="00700242">
        <w:rPr>
          <w:rFonts w:ascii="Helvetica" w:hAnsi="Helvetica" w:cs="Times New Roman"/>
          <w:kern w:val="0"/>
        </w:rPr>
        <w:t>I</w:t>
      </w:r>
      <w:proofErr w:type="spellEnd"/>
      <w:r w:rsidRPr="00700242">
        <w:rPr>
          <w:rFonts w:ascii="Helvetica" w:hAnsi="Helvetica" w:cs="Times New Roman"/>
          <w:kern w:val="0"/>
        </w:rPr>
        <w:t xml:space="preserve"> site was converted to </w:t>
      </w:r>
      <w:proofErr w:type="spellStart"/>
      <w:r w:rsidRPr="00700242">
        <w:rPr>
          <w:rFonts w:ascii="Helvetica" w:hAnsi="Helvetica" w:cs="Times New Roman"/>
          <w:kern w:val="0"/>
        </w:rPr>
        <w:t>BbsI</w:t>
      </w:r>
      <w:proofErr w:type="spellEnd"/>
      <w:r w:rsidRPr="00700242">
        <w:rPr>
          <w:rFonts w:ascii="Helvetica" w:hAnsi="Helvetica" w:cs="Times New Roman"/>
          <w:kern w:val="0"/>
        </w:rPr>
        <w:t xml:space="preserve">, and AsCas12a and LbCas12a coding regions were cloned downstream of TRE. Double-stranded oligonucleotides for gRNA for </w:t>
      </w:r>
      <w:r w:rsidRPr="00700242">
        <w:rPr>
          <w:rFonts w:ascii="Helvetica" w:hAnsi="Helvetica" w:cs="Times New Roman"/>
          <w:i/>
          <w:kern w:val="0"/>
        </w:rPr>
        <w:t>AAVS1</w:t>
      </w:r>
      <w:r w:rsidRPr="00700242">
        <w:rPr>
          <w:rFonts w:ascii="Helvetica" w:hAnsi="Helvetica" w:cs="Times New Roman"/>
          <w:kern w:val="0"/>
        </w:rPr>
        <w:t xml:space="preserve"> region were cloned at the </w:t>
      </w:r>
      <w:proofErr w:type="spellStart"/>
      <w:r w:rsidRPr="00700242">
        <w:rPr>
          <w:rFonts w:ascii="Helvetica" w:hAnsi="Helvetica" w:cs="Times New Roman"/>
          <w:kern w:val="0"/>
        </w:rPr>
        <w:t>BbsI</w:t>
      </w:r>
      <w:proofErr w:type="spellEnd"/>
      <w:r w:rsidRPr="00700242">
        <w:rPr>
          <w:rFonts w:ascii="Helvetica" w:hAnsi="Helvetica" w:cs="Times New Roman"/>
          <w:kern w:val="0"/>
        </w:rPr>
        <w:t xml:space="preserve"> site generating pHM-teton-AsCas12a-AAVS1 and pHM-teton-LbCas12a-AAVS1, respectively. </w:t>
      </w:r>
      <w:proofErr w:type="spellStart"/>
      <w:r w:rsidRPr="00700242">
        <w:rPr>
          <w:rFonts w:ascii="Helvetica" w:hAnsi="Helvetica" w:cs="Times New Roman"/>
          <w:kern w:val="0"/>
        </w:rPr>
        <w:t>pHM</w:t>
      </w:r>
      <w:proofErr w:type="spellEnd"/>
      <w:r w:rsidRPr="00700242">
        <w:rPr>
          <w:rFonts w:ascii="Helvetica" w:hAnsi="Helvetica" w:cs="Times New Roman"/>
          <w:kern w:val="0"/>
        </w:rPr>
        <w:t>-</w:t>
      </w:r>
      <w:proofErr w:type="spellStart"/>
      <w:r w:rsidRPr="00700242">
        <w:rPr>
          <w:rFonts w:ascii="Helvetica" w:hAnsi="Helvetica" w:cs="Times New Roman"/>
          <w:kern w:val="0"/>
        </w:rPr>
        <w:t>CBh</w:t>
      </w:r>
      <w:proofErr w:type="spellEnd"/>
      <w:r w:rsidRPr="00700242">
        <w:rPr>
          <w:rFonts w:ascii="Helvetica" w:hAnsi="Helvetica" w:cs="Times New Roman"/>
          <w:kern w:val="0"/>
        </w:rPr>
        <w:t>-GFP was generated by replacing hSpCas9 of pHM-CBh-hCas9</w:t>
      </w:r>
      <w:r w:rsidRPr="00700242">
        <w:rPr>
          <w:rFonts w:ascii="Helvetica" w:hAnsi="Helvetica" w:cs="Times New Roman"/>
          <w:kern w:val="0"/>
        </w:rPr>
        <w:fldChar w:fldCharType="begin" w:fldLock="1"/>
      </w:r>
      <w:r w:rsidR="00E50F7C" w:rsidRPr="00700242">
        <w:rPr>
          <w:rFonts w:ascii="Helvetica" w:hAnsi="Helvetica" w:cs="Times New Roman"/>
          <w:kern w:val="0"/>
        </w:rPr>
        <w:instrText>ADDIN CSL_CITATION { "citationItems" : [ { "id" : "ITEM-1", "itemData" : { "DOI" : "10.1248/bpb.b18-00222", "ISSN" : "1347-5215 (Electronic)", "PMID" : "29962404", "abstract" : "The clustered regularly interspaced short palindromic repeats (CRISPR)/CRISPR-associated protein (Cas) 9 system is now widely used as a genome editing tool. CRISPR-associated endonuclease in Prevotella and Francisella 1 (Cpf1) is a recently discovered Cas endonuclease that is designable and highly specific with efficiencies comparable to those of Cas9. Here we generated the adenovirus (Ad) vector carrying an Acidaminococcus sp. Cpf1 (AsCpf1) expression cassette (Ad-AsCpf1) for the first time. Ad-AsCpf1 was applied to primary human hepatocytes prepared from humanized mice with chimeric liver in combination with the Ad vector expressing the guide RNA (gRNA) directed to the Adeno-associated virus integration site 1 (AAVS1) region. The mutation rates were estimated by T7 endonuclease I assay around 12% of insertion/deletion (indel). Furthermore, the transduced human hepatocytes were viable (ca. 60%) at two weeks post transduction. These observations suggest that the Ad vector-mediated delivery of the CRISPR/AsCpf1 system provides a useful tool for genome manipulation of human hepatocytes.", "author" : [ { "dropping-particle" : "", "family" : "Tsukamoto", "given" : "Tomohito", "non-dropping-particle" : "", "parse-names" : false, "suffix" : "" }, { "dropping-particle" : "", "family" : "Sakai", "given" : "Eiko", "non-dropping-particle" : "", "parse-names" : false, "suffix" : "" }, { "dropping-particle" : "", "family" : "Iizuka", "given" : "Shunsuke", "non-dropping-particle" : "", "parse-names" : false, "suffix" : "" }, { "dropping-particle" : "", "family" : "Taracena-Gandara", "given" : "Marcos", "non-dropping-particle" : "", "parse-names" : false, "suffix" : "" }, { "dropping-particle" : "", "family" : "Sakurai", "given" : "Fuminori", "non-dropping-particle" : "", "parse-names" : false, "suffix" : "" }, { "dropping-particle" : "", "family" : "Mizuguchi", "given" : "Hiroyuki", "non-dropping-particle" : "", "parse-names" : false, "suffix" : "" } ], "container-title" : "Biological &amp; pharmaceutical bulletin", "id" : "ITEM-1", "issue" : "7", "issued" : { "date-parts" : [ [ "2018" ] ] }, "language" : "eng", "page" : "1089-1095", "publisher-place" : "Japan", "title" : "Generation of the Adenovirus Vector-Mediated CRISPR/Cpf1 System and the Application for Primary Human Hepatocytes Prepared from Humanized Mice with Chimeric Liver.", "type" : "article-journal", "volume" : "41" }, "uris" : [ "http://www.mendeley.com/documents/?uuid=232b3070-16f4-4df5-881a-677c2bdca8b0" ] } ], "mendeley" : { "formattedCitation" : "[5]", "plainTextFormattedCitation" : "[5]", "previouslyFormattedCitation" : "[2]" }, "properties" : {  }, "schema" : "https://github.com/citation-style-language/schema/raw/master/csl-citation.json" }</w:instrText>
      </w:r>
      <w:r w:rsidRPr="00700242">
        <w:rPr>
          <w:rFonts w:ascii="Helvetica" w:hAnsi="Helvetica" w:cs="Times New Roman"/>
          <w:kern w:val="0"/>
        </w:rPr>
        <w:fldChar w:fldCharType="separate"/>
      </w:r>
      <w:r w:rsidR="00E50F7C" w:rsidRPr="00700242">
        <w:rPr>
          <w:rFonts w:ascii="Helvetica" w:hAnsi="Helvetica" w:cs="Times New Roman"/>
          <w:noProof/>
          <w:kern w:val="0"/>
        </w:rPr>
        <w:t>[5]</w:t>
      </w:r>
      <w:r w:rsidRPr="00700242">
        <w:rPr>
          <w:rFonts w:ascii="Helvetica" w:hAnsi="Helvetica" w:cs="Times New Roman"/>
          <w:kern w:val="0"/>
        </w:rPr>
        <w:fldChar w:fldCharType="end"/>
      </w:r>
      <w:r w:rsidRPr="00700242">
        <w:rPr>
          <w:rFonts w:ascii="Helvetica" w:hAnsi="Helvetica" w:cs="Times New Roman"/>
          <w:kern w:val="0"/>
        </w:rPr>
        <w:t xml:space="preserve"> with the GFP coding region isolated from </w:t>
      </w:r>
      <w:proofErr w:type="spellStart"/>
      <w:r w:rsidRPr="00700242">
        <w:rPr>
          <w:rFonts w:ascii="Helvetica" w:hAnsi="Helvetica" w:cs="Times New Roman"/>
          <w:kern w:val="0"/>
        </w:rPr>
        <w:t>pHM</w:t>
      </w:r>
      <w:proofErr w:type="spellEnd"/>
      <w:r w:rsidRPr="00700242">
        <w:rPr>
          <w:rFonts w:ascii="Helvetica" w:hAnsi="Helvetica" w:cs="Times New Roman"/>
          <w:kern w:val="0"/>
        </w:rPr>
        <w:t>-CA-GFP</w:t>
      </w:r>
      <w:r w:rsidRPr="00700242">
        <w:rPr>
          <w:rFonts w:ascii="Helvetica" w:hAnsi="Helvetica" w:cs="Times New Roman"/>
          <w:kern w:val="0"/>
        </w:rPr>
        <w:fldChar w:fldCharType="begin" w:fldLock="1"/>
      </w:r>
      <w:r w:rsidR="00E50F7C" w:rsidRPr="00700242">
        <w:rPr>
          <w:rFonts w:ascii="Helvetica" w:hAnsi="Helvetica" w:cs="Times New Roman"/>
          <w:kern w:val="0"/>
        </w:rPr>
        <w:instrText>ADDIN CSL_CITATION { "citationItems" : [ { "id" : "ITEM-1", "itemData" : { "DOI" : "10.1016/j.jconrel.2007.01.012", "ISSN" : "1873-4995 (Electronic)", "PMID" : "17331612", "abstract" : "We investigated the efficiency of gene transduction into murine pancreatic islets using the adenovirus (Ad) vector. Western blotting analysis showed that mouse pancreatic islets express coxsackievirus and adenovirus receptor, a receptor for Ad. Nevertheless, gene expression after transduction of the Ad vector in vitro was observed only in the periphery of the islets, probably due to physical obstruction against Ad infection of the cells in the inside of islets. Ca(2+)-free treatment before the Ad vector transduction enhanced transduction efficiency in the islets, but not the cells in the inside of islets. The Ad vector transduction through the celiac artery in vivo and then cultivation of islets in vitro resulted in efficient transduction even in the inside of islets. Thus we propose a new strategy for efficient gene transfer to pancreatic beta-cells.", "author" : [ { "dropping-particle" : "", "family" : "Mukai", "given" : "Eri", "non-dropping-particle" : "", "parse-names" : false, "suffix" : "" }, { "dropping-particle" : "", "family" : "Fujimoto", "given" : "Shimpei", "non-dropping-particle" : "", "parse-names" : false, "suffix" : "" }, { "dropping-particle" : "", "family" : "Sakurai", "given" : "Fuminori", "non-dropping-particle" : "", "parse-names" : false, "suffix" : "" }, { "dropping-particle" : "", "family" : "Kawabata", "given" : "Kenji", "non-dropping-particle" : "", "parse-names" : false, "suffix" : "" }, { "dropping-particle" : "", "family" : "Yamashita", "given" : "Manabu", "non-dropping-particle" : "", "parse-names" : false, "suffix" : "" }, { "dropping-particle" : "", "family" : "Inagaki", "given" : "Nobuya", "non-dropping-particle" : "", "parse-names" : false, "suffix" : "" }, { "dropping-particle" : "", "family" : "Mizuguchi", "given" : "Hiroyuki", "non-dropping-particle" : "", "parse-names" : false, "suffix" : "" } ], "container-title" : "Journal of controlled release : official journal of the Controlled Release Society", "id" : "ITEM-1", "issue" : "1", "issued" : { "date-parts" : [ [ "2007", "5" ] ] }, "language" : "eng", "page" : "136-141", "publisher-place" : "Netherlands", "title" : "Efficient gene transfer into murine pancreatic islets using adenovirus vectors.", "type" : "article-journal", "volume" : "119" }, "uris" : [ "http://www.mendeley.com/documents/?uuid=5bc62190-7ff3-40da-b8a0-bec4846f72bd" ] } ], "mendeley" : { "formattedCitation" : "[7]", "plainTextFormattedCitation" : "[7]", "previouslyFormattedCitation" : "[4]" }, "properties" : {  }, "schema" : "https://github.com/citation-style-language/schema/raw/master/csl-citation.json" }</w:instrText>
      </w:r>
      <w:r w:rsidRPr="00700242">
        <w:rPr>
          <w:rFonts w:ascii="Helvetica" w:hAnsi="Helvetica" w:cs="Times New Roman"/>
          <w:kern w:val="0"/>
        </w:rPr>
        <w:fldChar w:fldCharType="separate"/>
      </w:r>
      <w:r w:rsidR="00E50F7C" w:rsidRPr="00700242">
        <w:rPr>
          <w:rFonts w:ascii="Helvetica" w:hAnsi="Helvetica" w:cs="Times New Roman"/>
          <w:noProof/>
          <w:kern w:val="0"/>
        </w:rPr>
        <w:t>[7]</w:t>
      </w:r>
      <w:r w:rsidRPr="00700242">
        <w:rPr>
          <w:rFonts w:ascii="Helvetica" w:hAnsi="Helvetica" w:cs="Times New Roman"/>
          <w:kern w:val="0"/>
        </w:rPr>
        <w:fldChar w:fldCharType="end"/>
      </w:r>
      <w:r w:rsidRPr="00700242">
        <w:rPr>
          <w:rFonts w:ascii="Helvetica" w:hAnsi="Helvetica" w:cs="Times New Roman"/>
          <w:kern w:val="0"/>
        </w:rPr>
        <w:t xml:space="preserve">. The newly constructed </w:t>
      </w:r>
      <w:proofErr w:type="spellStart"/>
      <w:r w:rsidRPr="00700242">
        <w:rPr>
          <w:rFonts w:ascii="Helvetica" w:hAnsi="Helvetica" w:cs="Times New Roman"/>
          <w:kern w:val="0"/>
        </w:rPr>
        <w:t>pHM</w:t>
      </w:r>
      <w:proofErr w:type="spellEnd"/>
      <w:r w:rsidRPr="00700242">
        <w:rPr>
          <w:rFonts w:ascii="Helvetica" w:hAnsi="Helvetica" w:cs="Times New Roman"/>
          <w:kern w:val="0"/>
        </w:rPr>
        <w:t>-based plasmids as well as previously constructed pHM-CBh-AsCpf1 and pHM-CBh-LbCpf1</w:t>
      </w:r>
      <w:r w:rsidRPr="00700242">
        <w:rPr>
          <w:rFonts w:ascii="Helvetica" w:hAnsi="Helvetica" w:cs="Times New Roman"/>
          <w:kern w:val="0"/>
        </w:rPr>
        <w:fldChar w:fldCharType="begin" w:fldLock="1"/>
      </w:r>
      <w:r w:rsidR="00E50F7C" w:rsidRPr="00700242">
        <w:rPr>
          <w:rFonts w:ascii="Helvetica" w:hAnsi="Helvetica" w:cs="Times New Roman"/>
          <w:kern w:val="0"/>
        </w:rPr>
        <w:instrText>ADDIN CSL_CITATION { "citationItems" : [ { "id" : "ITEM-1", "itemData" : { "DOI" : "10.1248/bpb.b18-00222", "ISSN" : "1347-5215 (Electronic)", "PMID" : "29962404", "abstract" : "The clustered regularly interspaced short palindromic repeats (CRISPR)/CRISPR-associated protein (Cas) 9 system is now widely used as a genome editing tool. CRISPR-associated endonuclease in Prevotella and Francisella 1 (Cpf1) is a recently discovered Cas endonuclease that is designable and highly specific with efficiencies comparable to those of Cas9. Here we generated the adenovirus (Ad) vector carrying an Acidaminococcus sp. Cpf1 (AsCpf1) expression cassette (Ad-AsCpf1) for the first time. Ad-AsCpf1 was applied to primary human hepatocytes prepared from humanized mice with chimeric liver in combination with the Ad vector expressing the guide RNA (gRNA) directed to the Adeno-associated virus integration site 1 (AAVS1) region. The mutation rates were estimated by T7 endonuclease I assay around 12% of insertion/deletion (indel). Furthermore, the transduced human hepatocytes were viable (ca. 60%) at two weeks post transduction. These observations suggest that the Ad vector-mediated delivery of the CRISPR/AsCpf1 system provides a useful tool for genome manipulation of human hepatocytes.", "author" : [ { "dropping-particle" : "", "family" : "Tsukamoto", "given" : "Tomohito", "non-dropping-particle" : "", "parse-names" : false, "suffix" : "" }, { "dropping-particle" : "", "family" : "Sakai", "given" : "Eiko", "non-dropping-particle" : "", "parse-names" : false, "suffix" : "" }, { "dropping-particle" : "", "family" : "Iizuka", "given" : "Shunsuke", "non-dropping-particle" : "", "parse-names" : false, "suffix" : "" }, { "dropping-particle" : "", "family" : "Taracena-Gandara", "given" : "Marcos", "non-dropping-particle" : "", "parse-names" : false, "suffix" : "" }, { "dropping-particle" : "", "family" : "Sakurai", "given" : "Fuminori", "non-dropping-particle" : "", "parse-names" : false, "suffix" : "" }, { "dropping-particle" : "", "family" : "Mizuguchi", "given" : "Hiroyuki", "non-dropping-particle" : "", "parse-names" : false, "suffix" : "" } ], "container-title" : "Biological &amp; pharmaceutical bulletin", "id" : "ITEM-1", "issue" : "7", "issued" : { "date-parts" : [ [ "2018" ] ] }, "language" : "eng", "page" : "1089-1095", "publisher-place" : "Japan", "title" : "Generation of the Adenovirus Vector-Mediated CRISPR/Cpf1 System and the Application for Primary Human Hepatocytes Prepared from Humanized Mice with Chimeric Liver.", "type" : "article-journal", "volume" : "41" }, "uris" : [ "http://www.mendeley.com/documents/?uuid=232b3070-16f4-4df5-881a-677c2bdca8b0" ] } ], "mendeley" : { "formattedCitation" : "[5]", "plainTextFormattedCitation" : "[5]", "previouslyFormattedCitation" : "[2]" }, "properties" : {  }, "schema" : "https://github.com/citation-style-language/schema/raw/master/csl-citation.json" }</w:instrText>
      </w:r>
      <w:r w:rsidRPr="00700242">
        <w:rPr>
          <w:rFonts w:ascii="Helvetica" w:hAnsi="Helvetica" w:cs="Times New Roman"/>
          <w:kern w:val="0"/>
        </w:rPr>
        <w:fldChar w:fldCharType="separate"/>
      </w:r>
      <w:r w:rsidR="00E50F7C" w:rsidRPr="00700242">
        <w:rPr>
          <w:rFonts w:ascii="Helvetica" w:hAnsi="Helvetica" w:cs="Times New Roman"/>
          <w:noProof/>
          <w:kern w:val="0"/>
        </w:rPr>
        <w:t>[5]</w:t>
      </w:r>
      <w:r w:rsidRPr="00700242">
        <w:rPr>
          <w:rFonts w:ascii="Helvetica" w:hAnsi="Helvetica" w:cs="Times New Roman"/>
          <w:kern w:val="0"/>
        </w:rPr>
        <w:fldChar w:fldCharType="end"/>
      </w:r>
      <w:r w:rsidRPr="00700242">
        <w:rPr>
          <w:rFonts w:ascii="Helvetica" w:hAnsi="Helvetica" w:cs="Times New Roman"/>
          <w:kern w:val="0"/>
        </w:rPr>
        <w:t xml:space="preserve"> were cloned into </w:t>
      </w:r>
      <w:r w:rsidRPr="00700242">
        <w:rPr>
          <w:rFonts w:ascii="Helvetica" w:hAnsi="Helvetica"/>
        </w:rPr>
        <w:t>pAdE4-122aT</w:t>
      </w:r>
      <w:r w:rsidRPr="00700242">
        <w:rPr>
          <w:rFonts w:ascii="Helvetica" w:hAnsi="Helvetica"/>
        </w:rPr>
        <w:fldChar w:fldCharType="begin" w:fldLock="1"/>
      </w:r>
      <w:r w:rsidR="00E50F7C" w:rsidRPr="00700242">
        <w:rPr>
          <w:rFonts w:ascii="Helvetica" w:hAnsi="Helvetica"/>
        </w:rPr>
        <w:instrText>ADDIN CSL_CITATION { "citationItems" : [ { "id" : "ITEM-1", "itemData" : { "DOI" : "10.1038/mtm.2014.35", "ISSN" : "2329-0501 (Print)", "PMID" : "26015975", "abstract" : "Leaky expression of adenovirus (Ad) genes occurs following transduction with a conventional replication-incompetent Ad vector, leading to an induction of cellular immunity against Ad proteins and Ad protein-induced toxicity, especially in the late phase following administration. To suppress the leaky expression of Ad genes, we developed novel Ad vectors by incorporating four tandem copies of sequences with perfect complementarity to miR-122a or miR-142-3p into the 3'-untranslated region (UTR) of the E2A, E4, or pIX gene, which were mainly expressed from the Ad vector genome after transduction. These Ad vectors easily grew to high titers comparable to those of a conventional Ad vector in conventional 293 cells. The leaky expression of these Ad genes in mouse organs was significantly suppressed by 2- to 100-fold, compared with a conventional Ad vector, by insertion of the miRNA-targeted sequences. Notably, the Ad vector carrying the miR-122a-targeted sequences into the 3'-UTR of the E4 gene expressed higher and longer-term transgene expression and more than 20-fold lower levels of all the Ad early and late genes examined in the liver than a conventional Ad vector. miR-122a-mediated suppression of the E4 gene expression in the liver significantly reduced the hepatotoxicity which an Ad vector causes via both adaptive and non-adaptive immune responses.", "author" : [ { "dropping-particle" : "", "family" : "Shimizu", "given" : "Kahori", "non-dropping-particle" : "", "parse-names" : false, "suffix" : "" }, { "dropping-particle" : "", "family" : "Sakurai", "given" : "Fuminori", "non-dropping-particle" : "", "parse-names" : false, "suffix" : "" }, { "dropping-particle" : "", "family" : "Tomita", "given" : "Kyoko", "non-dropping-particle" : "", "parse-names" : false, "suffix" : "" }, { "dropping-particle" : "", "family" : "Nagamoto", "given" : "Yasuhito", "non-dropping-particle" : "", "parse-names" : false, "suffix" : "" }, { "dropping-particle" : "", "family" : "Nakamura", "given" : "Shin-Ichiro", "non-dropping-particle" : "", "parse-names" : false, "suffix" : "" }, { "dropping-particle" : "", "family" : "Katayama", "given" : "Kazufumi", "non-dropping-particle" : "", "parse-names" : false, "suffix" : "" }, { "dropping-particle" : "", "family" : "Tachibana", "given" : "Masashi", "non-dropping-particle" : "", "parse-names" : false, "suffix" : "" }, { "dropping-particle" : "", "family" : "Kawabata", "given" : "Kenji", "non-dropping-particle" : "", "parse-names" : false, "suffix" : "" }, { "dropping-particle" : "", "family" : "Mizuguchi", "given" : "Hiroyuki", "non-dropping-particle" : "", "parse-names" : false, "suffix" : "" } ], "container-title" : "Molecular therapy. Methods &amp; clinical development", "id" : "ITEM-1", "issued" : { "date-parts" : [ [ "2014" ] ] }, "language" : "eng", "page" : "14035", "publisher-place" : "United States", "title" : "Suppression of leaky expression of adenovirus genes by insertion of microRNA-targeted sequences in the replication-incompetent adenovirus vector genome.", "type" : "article-journal", "volume" : "1" }, "uris" : [ "http://www.mendeley.com/documents/?uuid=d91cab59-1379-4759-87c8-fef1d14f1f3e" ] } ], "mendeley" : { "formattedCitation" : "[3]", "plainTextFormattedCitation" : "[3]", "previouslyFormattedCitation" : "[5]" }, "properties" : {  }, "schema" : "https://github.com/citation-style-language/schema/raw/master/csl-citation.json" }</w:instrText>
      </w:r>
      <w:r w:rsidRPr="00700242">
        <w:rPr>
          <w:rFonts w:ascii="Helvetica" w:hAnsi="Helvetica"/>
        </w:rPr>
        <w:fldChar w:fldCharType="separate"/>
      </w:r>
      <w:r w:rsidR="00E50F7C" w:rsidRPr="00700242">
        <w:rPr>
          <w:rFonts w:ascii="Helvetica" w:hAnsi="Helvetica"/>
          <w:noProof/>
        </w:rPr>
        <w:t>[3]</w:t>
      </w:r>
      <w:r w:rsidRPr="00700242">
        <w:rPr>
          <w:rFonts w:ascii="Helvetica" w:hAnsi="Helvetica"/>
        </w:rPr>
        <w:fldChar w:fldCharType="end"/>
      </w:r>
      <w:r w:rsidRPr="00700242">
        <w:rPr>
          <w:rFonts w:ascii="Helvetica" w:hAnsi="Helvetica"/>
        </w:rPr>
        <w:t xml:space="preserve">. </w:t>
      </w:r>
      <w:r w:rsidRPr="00700242">
        <w:rPr>
          <w:rFonts w:ascii="Helvetica" w:hAnsi="Helvetica" w:cs="Times"/>
        </w:rPr>
        <w:t xml:space="preserve">shRNA sequences for AsCas12a and LbCas12a were designed using </w:t>
      </w:r>
      <w:proofErr w:type="spellStart"/>
      <w:r w:rsidRPr="00700242">
        <w:rPr>
          <w:rFonts w:ascii="Helvetica" w:hAnsi="Helvetica" w:cs="Times"/>
        </w:rPr>
        <w:t>siDIRECT</w:t>
      </w:r>
      <w:proofErr w:type="spellEnd"/>
      <w:r w:rsidRPr="00700242">
        <w:rPr>
          <w:rFonts w:ascii="Helvetica" w:hAnsi="Helvetica" w:cs="Times"/>
        </w:rPr>
        <w:fldChar w:fldCharType="begin" w:fldLock="1"/>
      </w:r>
      <w:r w:rsidR="00E50F7C" w:rsidRPr="00700242">
        <w:rPr>
          <w:rFonts w:ascii="Helvetica" w:hAnsi="Helvetica" w:cs="Times"/>
        </w:rPr>
        <w:instrText>ADDIN CSL_CITATION { "citationItems" : [ { "id" : "ITEM-1", "itemData" : { "DOI" : "10.1093/nar/gkh442", "ISSN" : "1362-4962", "abstract" : "siDirect (http://design.RNAi.jp/) is a web-based online software system for computing highly effective small interfering RNA (siRNA) sequences with maximum target-specificity for mammalian RNA interference (RNAi). Highly effective siRNA sequences are selected using novel guidelines that were established through an extensive study of the relationship between siRNA sequences and RNAi activity. Our efficient software avoids off-target gene silencing to enumerate potential cross-hybridization candidates that the widely used BLAST search may overlook. The website accepts an arbitrary sequence as input and quickly returns siRNA candidates, providing a wide scope of applications in mammalian RNAi, including systematic functional genomics and therapeutic gene silencing.", "author" : [ { "dropping-particle" : "", "family" : "Naito", "given" : "Yuki", "non-dropping-particle" : "", "parse-names" : false, "suffix" : "" }, { "dropping-particle" : "", "family" : "Yamada", "given" : "Tomoyuki", "non-dropping-particle" : "", "parse-names" : false, "suffix" : "" }, { "dropping-particle" : "", "family" : "Ui-Tei", "given" : "Kumiko", "non-dropping-particle" : "", "parse-names" : false, "suffix" : "" }, { "dropping-particle" : "", "family" : "Morishita", "given" : "Shinichi", "non-dropping-particle" : "", "parse-names" : false, "suffix" : "" }, { "dropping-particle" : "", "family" : "Saigo", "given" : "Kaoru", "non-dropping-particle" : "", "parse-names" : false, "suffix" : "" } ], "container-title" : "Nucleic acids research", "id" : "ITEM-1", "issue" : "Web Server issue", "issued" : { "date-parts" : [ [ "2004", "7", "1" ] ] }, "page" : "W124-W129", "publisher" : "Oxford University Press", "title" : "siDirect: highly effective, target-specific siRNA design software for mammalian RNA interference", "type" : "article-journal", "volume" : "32" }, "uris" : [ "http://www.mendeley.com/documents/?uuid=08589aed-d4df-440d-88a7-19c2023d9b1a" ] } ], "mendeley" : { "formattedCitation" : "[8]", "plainTextFormattedCitation" : "[8]", "previouslyFormattedCitation" : "[6]" }, "properties" : {  }, "schema" : "https://github.com/citation-style-language/schema/raw/master/csl-citation.json" }</w:instrText>
      </w:r>
      <w:r w:rsidRPr="00700242">
        <w:rPr>
          <w:rFonts w:ascii="Helvetica" w:hAnsi="Helvetica" w:cs="Times"/>
        </w:rPr>
        <w:fldChar w:fldCharType="separate"/>
      </w:r>
      <w:r w:rsidR="00E50F7C" w:rsidRPr="00700242">
        <w:rPr>
          <w:rFonts w:ascii="Helvetica" w:hAnsi="Helvetica" w:cs="Times"/>
          <w:noProof/>
        </w:rPr>
        <w:t>[8]</w:t>
      </w:r>
      <w:r w:rsidRPr="00700242">
        <w:rPr>
          <w:rFonts w:ascii="Helvetica" w:hAnsi="Helvetica" w:cs="Times"/>
        </w:rPr>
        <w:fldChar w:fldCharType="end"/>
      </w:r>
      <w:r w:rsidRPr="00700242">
        <w:rPr>
          <w:rFonts w:ascii="Helvetica" w:hAnsi="Helvetica" w:cs="Times"/>
        </w:rPr>
        <w:t xml:space="preserve"> (Supplementary table S1) and double-stranded oligonucleotides encoding </w:t>
      </w:r>
      <w:proofErr w:type="spellStart"/>
      <w:r w:rsidRPr="00700242">
        <w:rPr>
          <w:rFonts w:ascii="Helvetica" w:hAnsi="Helvetica" w:cs="Times"/>
        </w:rPr>
        <w:t>shRNAs</w:t>
      </w:r>
      <w:proofErr w:type="spellEnd"/>
      <w:r w:rsidRPr="00700242">
        <w:rPr>
          <w:rFonts w:ascii="Helvetica" w:hAnsi="Helvetica" w:cs="Times"/>
        </w:rPr>
        <w:t xml:space="preserve"> were cloned into pLKO.1 puro</w:t>
      </w:r>
      <w:r w:rsidRPr="00700242">
        <w:rPr>
          <w:rFonts w:ascii="Helvetica" w:hAnsi="Helvetica" w:cs="Times"/>
        </w:rPr>
        <w:fldChar w:fldCharType="begin" w:fldLock="1"/>
      </w:r>
      <w:r w:rsidR="00E50F7C" w:rsidRPr="00700242">
        <w:rPr>
          <w:rFonts w:ascii="Helvetica" w:hAnsi="Helvetica" w:cs="Times"/>
        </w:rPr>
        <w:instrText>ADDIN CSL_CITATION { "citationItems" : [ { "id" : "ITEM-1", "itemData" : { "ISSN" : "1355-8382 (Print)", "PMID" : "12649500", "abstract" : "Genome-wide genetic approaches have proven useful for examining pathways of biological significance in model organisms such as Saccharomyces cerevisiae, Drosophila melanogastor, and Caenorhabditis elegans, but similar techniques have proven difficult to apply to mammalian systems. Although manipulation of the murine genome has led to identification of genes and their function, this approach is laborious, expensive, and often leads to lethal phenotypes. RNA interference (RNAi) is an evolutionarily conserved process of gene silencing that has become a powerful tool for investigating gene function by reverse genetics. Here we describe the delivery of cassettes expressing hairpin RNA targeting green fluorescent protein (GFP) using Moloney leukemia virus-based and lentivirus-based retroviral vectors. Both transformed cell lines and primary dendritic cells, normally refractory to transfection-based gene transfer, demonstrated stable silencing of targeted genes, including the tumor suppressor gene TP53 in normal human fibroblasts. This report demonstrates that both Moloney leukemia virus and lentivirus vector-mediated expression of RNAi can achieve effective, stable gene silencing in diverse biological systems and will assist in elucidating gene functions in numerous cell types including primary cells.", "author" : [ { "dropping-particle" : "", "family" : "Stewart", "given" : "Sheila A", "non-dropping-particle" : "", "parse-names" : false, "suffix" : "" }, { "dropping-particle" : "", "family" : "Dykxhoorn", "given" : "Derek M", "non-dropping-particle" : "", "parse-names" : false, "suffix" : "" }, { "dropping-particle" : "", "family" : "Palliser", "given" : "Deborah", "non-dropping-particle" : "", "parse-names" : false, "suffix" : "" }, { "dropping-particle" : "", "family" : "Mizuno", "given" : "Hana", "non-dropping-particle" : "", "parse-names" : false, "suffix" : "" }, { "dropping-particle" : "", "family" : "Yu", "given" : "Evan Y", "non-dropping-particle" : "", "parse-names" : false, "suffix" : "" }, { "dropping-particle" : "", "family" : "An", "given" : "Dong Sung", "non-dropping-particle" : "", "parse-names" : false, "suffix" : "" }, { "dropping-particle" : "", "family" : "Sabatini", "given" : "David M", "non-dropping-particle" : "", "parse-names" : false, "suffix" : "" }, { "dropping-particle" : "", "family" : "Chen", "given" : "Irvin S Y", "non-dropping-particle" : "", "parse-names" : false, "suffix" : "" }, { "dropping-particle" : "", "family" : "Hahn", "given" : "William C", "non-dropping-particle" : "", "parse-names" : false, "suffix" : "" }, { "dropping-particle" : "", "family" : "Sharp", "given" : "Phillip A", "non-dropping-particle" : "", "parse-names" : false, "suffix" : "" }, { "dropping-particle" : "", "family" : "Weinberg", "given" : "Robert A", "non-dropping-particle" : "", "parse-names" : false, "suffix" : "" }, { "dropping-particle" : "", "family" : "Novina", "given" : "Carl D", "non-dropping-particle" : "", "parse-names" : false, "suffix" : "" } ], "container-title" : "RNA (New York, N.Y.)", "id" : "ITEM-1", "issue" : "4", "issued" : { "date-parts" : [ [ "2003", "4" ] ] }, "language" : "eng", "page" : "493-501", "publisher-place" : "United States", "title" : "Lentivirus-delivered stable gene silencing by RNAi in primary cells.", "type" : "article-journal", "volume" : "9" }, "uris" : [ "http://www.mendeley.com/documents/?uuid=ea41ddc2-c08b-4019-9d5e-92330d2c64ef" ] } ], "mendeley" : { "formattedCitation" : "[9]", "plainTextFormattedCitation" : "[9]", "previouslyFormattedCitation" : "[7]" }, "properties" : {  }, "schema" : "https://github.com/citation-style-language/schema/raw/master/csl-citation.json" }</w:instrText>
      </w:r>
      <w:r w:rsidRPr="00700242">
        <w:rPr>
          <w:rFonts w:ascii="Helvetica" w:hAnsi="Helvetica" w:cs="Times"/>
        </w:rPr>
        <w:fldChar w:fldCharType="separate"/>
      </w:r>
      <w:r w:rsidR="00E50F7C" w:rsidRPr="00700242">
        <w:rPr>
          <w:rFonts w:ascii="Helvetica" w:hAnsi="Helvetica" w:cs="Times"/>
          <w:noProof/>
        </w:rPr>
        <w:t>[9]</w:t>
      </w:r>
      <w:r w:rsidRPr="00700242">
        <w:rPr>
          <w:rFonts w:ascii="Helvetica" w:hAnsi="Helvetica" w:cs="Times"/>
        </w:rPr>
        <w:fldChar w:fldCharType="end"/>
      </w:r>
      <w:r w:rsidRPr="00700242">
        <w:rPr>
          <w:rFonts w:ascii="Helvetica" w:hAnsi="Helvetica" w:cs="Times"/>
        </w:rPr>
        <w:t xml:space="preserve"> (</w:t>
      </w:r>
      <w:r w:rsidRPr="00700242">
        <w:rPr>
          <w:rFonts w:ascii="Helvetica" w:hAnsi="Helvetica"/>
        </w:rPr>
        <w:t>Sigma-Aldrich</w:t>
      </w:r>
      <w:r w:rsidRPr="00700242">
        <w:rPr>
          <w:rFonts w:ascii="Helvetica" w:hAnsi="Helvetica" w:cs="Times"/>
        </w:rPr>
        <w:t xml:space="preserve">) digested with </w:t>
      </w:r>
      <w:proofErr w:type="spellStart"/>
      <w:r w:rsidRPr="00700242">
        <w:rPr>
          <w:rFonts w:ascii="Helvetica" w:hAnsi="Helvetica" w:cs="Times"/>
        </w:rPr>
        <w:t>AgeI</w:t>
      </w:r>
      <w:proofErr w:type="spellEnd"/>
      <w:r w:rsidRPr="00700242">
        <w:rPr>
          <w:rFonts w:ascii="Helvetica" w:hAnsi="Helvetica" w:cs="Times"/>
        </w:rPr>
        <w:t xml:space="preserve"> and </w:t>
      </w:r>
      <w:proofErr w:type="spellStart"/>
      <w:r w:rsidRPr="00700242">
        <w:rPr>
          <w:rFonts w:ascii="Helvetica" w:hAnsi="Helvetica" w:cs="Times"/>
        </w:rPr>
        <w:t>EcoRI</w:t>
      </w:r>
      <w:proofErr w:type="spellEnd"/>
      <w:r w:rsidRPr="00700242">
        <w:rPr>
          <w:rFonts w:ascii="Helvetica" w:hAnsi="Helvetica" w:cs="Times"/>
        </w:rPr>
        <w:t xml:space="preserve"> sites, generating pLV-shAsCas12a and pLV-shLbCas12a.</w:t>
      </w:r>
    </w:p>
    <w:p w14:paraId="0FF0C0B1" w14:textId="77777777" w:rsidR="00027A48" w:rsidRPr="00700242" w:rsidRDefault="00027A48" w:rsidP="00911EBE">
      <w:pPr>
        <w:rPr>
          <w:rFonts w:ascii="Helvetica" w:hAnsi="Helvetica" w:cs="Times"/>
        </w:rPr>
      </w:pPr>
    </w:p>
    <w:p w14:paraId="221CF775" w14:textId="77777777" w:rsidR="00027A48" w:rsidRPr="00700242" w:rsidRDefault="00027A48" w:rsidP="00911EBE">
      <w:pPr>
        <w:widowControl/>
        <w:autoSpaceDE w:val="0"/>
        <w:autoSpaceDN w:val="0"/>
        <w:adjustRightInd w:val="0"/>
        <w:rPr>
          <w:rFonts w:ascii="Helvetica" w:hAnsi="Helvetica" w:cs="Times New Roman"/>
          <w:b/>
          <w:bCs/>
          <w:kern w:val="0"/>
        </w:rPr>
      </w:pPr>
      <w:r w:rsidRPr="00700242">
        <w:rPr>
          <w:rFonts w:ascii="Helvetica" w:hAnsi="Helvetica" w:cs="Times New Roman"/>
          <w:b/>
          <w:bCs/>
          <w:kern w:val="0"/>
        </w:rPr>
        <w:t>gRNA selection</w:t>
      </w:r>
    </w:p>
    <w:p w14:paraId="4C4DFCF9" w14:textId="3DE93EE1" w:rsidR="00027A48" w:rsidRPr="005A3318" w:rsidRDefault="00027A48" w:rsidP="00911EBE">
      <w:pPr>
        <w:widowControl/>
        <w:autoSpaceDE w:val="0"/>
        <w:autoSpaceDN w:val="0"/>
        <w:adjustRightInd w:val="0"/>
        <w:rPr>
          <w:rFonts w:ascii="Helvetica" w:hAnsi="Helvetica" w:cs="Times New Roman"/>
          <w:bCs/>
          <w:kern w:val="0"/>
        </w:rPr>
      </w:pPr>
      <w:r w:rsidRPr="00700242">
        <w:rPr>
          <w:rFonts w:ascii="Helvetica" w:hAnsi="Helvetica" w:cs="Times New Roman"/>
          <w:bCs/>
          <w:kern w:val="0"/>
        </w:rPr>
        <w:t xml:space="preserve">Candidate target sequences for </w:t>
      </w:r>
      <w:r w:rsidRPr="00700242">
        <w:rPr>
          <w:rFonts w:ascii="Helvetica" w:hAnsi="Helvetica" w:cs="Times New Roman"/>
          <w:bCs/>
          <w:i/>
          <w:kern w:val="0"/>
        </w:rPr>
        <w:t>AAVS1</w:t>
      </w:r>
      <w:r w:rsidRPr="00700242">
        <w:rPr>
          <w:rFonts w:ascii="Helvetica" w:hAnsi="Helvetica" w:cs="Times New Roman"/>
          <w:bCs/>
          <w:kern w:val="0"/>
        </w:rPr>
        <w:t xml:space="preserve"> region were selected using CHOPCHOP v2</w:t>
      </w:r>
      <w:r w:rsidRPr="00700242">
        <w:rPr>
          <w:rFonts w:ascii="Helvetica" w:hAnsi="Helvetica" w:cs="Times New Roman"/>
          <w:bCs/>
          <w:kern w:val="0"/>
        </w:rPr>
        <w:fldChar w:fldCharType="begin" w:fldLock="1"/>
      </w:r>
      <w:r w:rsidR="00E50F7C" w:rsidRPr="00700242">
        <w:rPr>
          <w:rFonts w:ascii="Helvetica" w:hAnsi="Helvetica" w:cs="Times New Roman"/>
          <w:bCs/>
          <w:kern w:val="0"/>
        </w:rPr>
        <w:instrText>ADDIN CSL_CITATION { "citationItems" : [ { "id" : "ITEM-1", "itemData" : { "DOI" : "10.1093/nar/gkw398", "ISSN" : "1362-4962 (Electronic)", "PMID" : "27185894", "abstract" : "In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 "author" : [ { "dropping-particle" : "", "family" : "Labun", "given" : "Kornel", "non-dropping-particle" : "", "parse-names" : false, "suffix" : "" }, { "dropping-particle" : "", "family" : "Montague", "given" : "Tessa G", "non-dropping-particle" : "", "parse-names" : false, "suffix" : "" }, { "dropping-particle" : "", "family" : "Gagnon", "given" : "James A", "non-dropping-particle" : "", "parse-names" : false, "suffix" : "" }, { "dropping-particle" : "", "family" : "Thyme", "given" : "Summer B", "non-dropping-particle" : "", "parse-names" : false, "suffix" : "" }, { "dropping-particle" : "", "family" : "Valen", "given" : "Eivind", "non-dropping-particle" : "", "parse-names" : false, "suffix" : "" } ], "container-title" : "Nucleic acids research", "id" : "ITEM-1", "issue" : "W1", "issued" : { "date-parts" : [ [ "2016", "7" ] ] }, "language" : "eng", "page" : "W272-6", "publisher-place" : "England", "title" : "CHOPCHOP v2: a web tool for the next generation of CRISPR genome engineering.", "type" : "article-journal", "volume" : "44" }, "uris" : [ "http://www.mendeley.com/documents/?uuid=52b624b9-db5f-4715-8815-5ddcbfee052f" ] } ], "mendeley" : { "formattedCitation" : "[10]", "plainTextFormattedCitation" : "[10]", "previouslyFormattedCitation" : "[8]" }, "properties" : {  }, "schema" : "https://github.com/citation-style-language/schema/raw/master/csl-citation.json" }</w:instrText>
      </w:r>
      <w:r w:rsidRPr="00700242">
        <w:rPr>
          <w:rFonts w:ascii="Helvetica" w:hAnsi="Helvetica" w:cs="Times New Roman"/>
          <w:bCs/>
          <w:kern w:val="0"/>
        </w:rPr>
        <w:fldChar w:fldCharType="separate"/>
      </w:r>
      <w:r w:rsidR="00E50F7C" w:rsidRPr="00700242">
        <w:rPr>
          <w:rFonts w:ascii="Helvetica" w:hAnsi="Helvetica" w:cs="Times New Roman"/>
          <w:bCs/>
          <w:noProof/>
          <w:kern w:val="0"/>
        </w:rPr>
        <w:t>[10]</w:t>
      </w:r>
      <w:r w:rsidRPr="00700242">
        <w:rPr>
          <w:rFonts w:ascii="Helvetica" w:hAnsi="Helvetica" w:cs="Times New Roman"/>
          <w:bCs/>
          <w:kern w:val="0"/>
        </w:rPr>
        <w:fldChar w:fldCharType="end"/>
      </w:r>
      <w:r w:rsidRPr="00700242">
        <w:rPr>
          <w:rFonts w:ascii="Helvetica" w:hAnsi="Helvetica" w:cs="Times New Roman"/>
          <w:bCs/>
          <w:kern w:val="0"/>
        </w:rPr>
        <w:t xml:space="preserve">. The double-stranded oligonucleotides were cloned into </w:t>
      </w:r>
      <w:proofErr w:type="spellStart"/>
      <w:r w:rsidRPr="00700242">
        <w:rPr>
          <w:rFonts w:ascii="Helvetica" w:hAnsi="Helvetica" w:cs="Times New Roman"/>
          <w:bCs/>
          <w:kern w:val="0"/>
        </w:rPr>
        <w:t>Bsm</w:t>
      </w:r>
      <w:r w:rsidR="00B87A5B" w:rsidRPr="00700242">
        <w:rPr>
          <w:rFonts w:ascii="Helvetica" w:hAnsi="Helvetica" w:cs="Times New Roman"/>
          <w:bCs/>
          <w:kern w:val="0"/>
        </w:rPr>
        <w:t>B</w:t>
      </w:r>
      <w:r w:rsidRPr="00700242">
        <w:rPr>
          <w:rFonts w:ascii="Helvetica" w:hAnsi="Helvetica" w:cs="Times New Roman"/>
          <w:bCs/>
          <w:kern w:val="0"/>
        </w:rPr>
        <w:t>I</w:t>
      </w:r>
      <w:proofErr w:type="spellEnd"/>
      <w:r w:rsidRPr="00700242">
        <w:rPr>
          <w:rFonts w:ascii="Helvetica" w:hAnsi="Helvetica" w:cs="Times New Roman"/>
          <w:bCs/>
          <w:kern w:val="0"/>
        </w:rPr>
        <w:t xml:space="preserve"> sites in BPK3079 and BPK3082. Four hundred ng of each plas</w:t>
      </w:r>
      <w:r w:rsidRPr="005A3318">
        <w:rPr>
          <w:rFonts w:ascii="Helvetica" w:hAnsi="Helvetica" w:cs="Times New Roman"/>
          <w:bCs/>
          <w:kern w:val="0"/>
        </w:rPr>
        <w:t xml:space="preserve">mid was </w:t>
      </w:r>
      <w:r w:rsidRPr="005A3318">
        <w:rPr>
          <w:rFonts w:ascii="Helvetica" w:hAnsi="Helvetica" w:cs="Times New Roman"/>
          <w:bCs/>
          <w:kern w:val="0"/>
        </w:rPr>
        <w:lastRenderedPageBreak/>
        <w:t>co-transfected with 600 ng of pHM-CBh-hAsCas12a or pHM-CBh-hLbCas12a</w:t>
      </w:r>
      <w:r w:rsidRPr="005A3318">
        <w:rPr>
          <w:rFonts w:ascii="Helvetica" w:hAnsi="Helvetica" w:cs="Times New Roman"/>
          <w:bCs/>
          <w:kern w:val="0"/>
        </w:rPr>
        <w:fldChar w:fldCharType="begin" w:fldLock="1"/>
      </w:r>
      <w:r w:rsidR="00E50F7C">
        <w:rPr>
          <w:rFonts w:ascii="Helvetica" w:hAnsi="Helvetica" w:cs="Times New Roman"/>
          <w:bCs/>
          <w:kern w:val="0"/>
        </w:rPr>
        <w:instrText>ADDIN CSL_CITATION { "citationItems" : [ { "id" : "ITEM-1", "itemData" : { "DOI" : "10.1248/bpb.b18-00222", "ISSN" : "1347-5215 (Electronic)", "PMID" : "29962404", "abstract" : "The clustered regularly interspaced short palindromic repeats (CRISPR)/CRISPR-associated protein (Cas) 9 system is now widely used as a genome editing tool. CRISPR-associated endonuclease in Prevotella and Francisella 1 (Cpf1) is a recently discovered Cas endonuclease that is designable and highly specific with efficiencies comparable to those of Cas9. Here we generated the adenovirus (Ad) vector carrying an Acidaminococcus sp. Cpf1 (AsCpf1) expression cassette (Ad-AsCpf1) for the first time. Ad-AsCpf1 was applied to primary human hepatocytes prepared from humanized mice with chimeric liver in combination with the Ad vector expressing the guide RNA (gRNA) directed to the Adeno-associated virus integration site 1 (AAVS1) region. The mutation rates were estimated by T7 endonuclease I assay around 12% of insertion/deletion (indel). Furthermore, the transduced human hepatocytes were viable (ca. 60%) at two weeks post transduction. These observations suggest that the Ad vector-mediated delivery of the CRISPR/AsCpf1 system provides a useful tool for genome manipulation of human hepatocytes.", "author" : [ { "dropping-particle" : "", "family" : "Tsukamoto", "given" : "Tomohito", "non-dropping-particle" : "", "parse-names" : false, "suffix" : "" }, { "dropping-particle" : "", "family" : "Sakai", "given" : "Eiko", "non-dropping-particle" : "", "parse-names" : false, "suffix" : "" }, { "dropping-particle" : "", "family" : "Iizuka", "given" : "Shunsuke", "non-dropping-particle" : "", "parse-names" : false, "suffix" : "" }, { "dropping-particle" : "", "family" : "Taracena-Gandara", "given" : "Marcos", "non-dropping-particle" : "", "parse-names" : false, "suffix" : "" }, { "dropping-particle" : "", "family" : "Sakurai", "given" : "Fuminori", "non-dropping-particle" : "", "parse-names" : false, "suffix" : "" }, { "dropping-particle" : "", "family" : "Mizuguchi", "given" : "Hiroyuki", "non-dropping-particle" : "", "parse-names" : false, "suffix" : "" } ], "container-title" : "Biological &amp; pharmaceutical bulletin", "id" : "ITEM-1", "issue" : "7", "issued" : { "date-parts" : [ [ "2018" ] ] }, "language" : "eng", "page" : "1089-1095", "publisher-place" : "Japan", "title" : "Generation of the Adenovirus Vector-Mediated CRISPR/Cpf1 System and the Application for Primary Human Hepatocytes Prepared from Humanized Mice with Chimeric Liver.", "type" : "article-journal", "volume" : "41" }, "uris" : [ "http://www.mendeley.com/documents/?uuid=232b3070-16f4-4df5-881a-677c2bdca8b0" ] } ], "mendeley" : { "formattedCitation" : "[5]", "plainTextFormattedCitation" : "[5]", "previouslyFormattedCitation" : "[2]" }, "properties" : {  }, "schema" : "https://github.com/citation-style-language/schema/raw/master/csl-citation.json" }</w:instrText>
      </w:r>
      <w:r w:rsidRPr="005A3318">
        <w:rPr>
          <w:rFonts w:ascii="Helvetica" w:hAnsi="Helvetica" w:cs="Times New Roman"/>
          <w:bCs/>
          <w:kern w:val="0"/>
        </w:rPr>
        <w:fldChar w:fldCharType="separate"/>
      </w:r>
      <w:r w:rsidR="00E50F7C" w:rsidRPr="00E50F7C">
        <w:rPr>
          <w:rFonts w:ascii="Helvetica" w:hAnsi="Helvetica" w:cs="Times New Roman"/>
          <w:bCs/>
          <w:noProof/>
          <w:kern w:val="0"/>
        </w:rPr>
        <w:t>[5]</w:t>
      </w:r>
      <w:r w:rsidRPr="005A3318">
        <w:rPr>
          <w:rFonts w:ascii="Helvetica" w:hAnsi="Helvetica" w:cs="Times New Roman"/>
          <w:bCs/>
          <w:kern w:val="0"/>
        </w:rPr>
        <w:fldChar w:fldCharType="end"/>
      </w:r>
      <w:r w:rsidRPr="005A3318">
        <w:rPr>
          <w:rFonts w:ascii="Helvetica" w:hAnsi="Helvetica" w:cs="Times New Roman"/>
          <w:bCs/>
          <w:kern w:val="0"/>
        </w:rPr>
        <w:t xml:space="preserve"> into HEK293 cells. Genomic DNAs were prepared 48 hours later and subjected to </w:t>
      </w:r>
      <w:r w:rsidRPr="005A3318">
        <w:rPr>
          <w:rFonts w:ascii="Helvetica" w:eastAsia="ＤＦＰ隷書体" w:hAnsi="Helvetica"/>
        </w:rPr>
        <w:t>T7 endonuclease I</w:t>
      </w:r>
      <w:r w:rsidRPr="005A3318">
        <w:rPr>
          <w:rFonts w:ascii="Helvetica" w:eastAsia="ＭＳ 明朝" w:hAnsi="Helvetica"/>
        </w:rPr>
        <w:t xml:space="preserve"> (</w:t>
      </w:r>
      <w:r w:rsidRPr="005A3318">
        <w:rPr>
          <w:rFonts w:ascii="Helvetica" w:hAnsi="Helvetica" w:cs="Times New Roman"/>
          <w:bCs/>
          <w:kern w:val="0"/>
        </w:rPr>
        <w:t xml:space="preserve">T7E1) assay. </w:t>
      </w:r>
    </w:p>
    <w:p w14:paraId="66EEC282" w14:textId="77777777" w:rsidR="00273E24" w:rsidRPr="005A3318" w:rsidRDefault="00273E24" w:rsidP="00911EBE">
      <w:pPr>
        <w:widowControl/>
        <w:autoSpaceDE w:val="0"/>
        <w:autoSpaceDN w:val="0"/>
        <w:adjustRightInd w:val="0"/>
        <w:rPr>
          <w:rFonts w:ascii="Helvetica" w:hAnsi="Helvetica" w:cs="Times New Roman"/>
          <w:bCs/>
          <w:kern w:val="0"/>
        </w:rPr>
      </w:pPr>
    </w:p>
    <w:p w14:paraId="70A8DE33" w14:textId="77777777" w:rsidR="00273E24" w:rsidRPr="005A3318" w:rsidRDefault="00273E24" w:rsidP="00911EBE">
      <w:pPr>
        <w:rPr>
          <w:rFonts w:ascii="Helvetica" w:hAnsi="Helvetica" w:cs="Lucida Sans Unicode"/>
          <w:b/>
        </w:rPr>
      </w:pPr>
      <w:r w:rsidRPr="005A3318">
        <w:rPr>
          <w:rFonts w:ascii="Helvetica" w:hAnsi="Helvetica" w:cs="Lucida Sans Unicode"/>
          <w:b/>
        </w:rPr>
        <w:t>Real-Time RT-PCR analysis</w:t>
      </w:r>
    </w:p>
    <w:p w14:paraId="196136BA" w14:textId="0DCEDED1" w:rsidR="00273E24" w:rsidRPr="005A3318" w:rsidRDefault="00273E24" w:rsidP="00911EBE">
      <w:pPr>
        <w:pStyle w:val="Web"/>
        <w:spacing w:before="0" w:beforeAutospacing="0" w:after="0" w:afterAutospacing="0"/>
        <w:jc w:val="both"/>
        <w:rPr>
          <w:rFonts w:ascii="Helvetica" w:hAnsi="Helvetica"/>
          <w:sz w:val="24"/>
          <w:szCs w:val="24"/>
        </w:rPr>
      </w:pPr>
      <w:r w:rsidRPr="005A3318">
        <w:rPr>
          <w:rFonts w:ascii="Helvetica" w:hAnsi="Helvetica"/>
          <w:sz w:val="24"/>
          <w:szCs w:val="24"/>
        </w:rPr>
        <w:t xml:space="preserve">Cells were seeded </w:t>
      </w:r>
      <w:r w:rsidRPr="00700242">
        <w:rPr>
          <w:rFonts w:ascii="Helvetica" w:hAnsi="Helvetica"/>
          <w:sz w:val="24"/>
          <w:szCs w:val="24"/>
        </w:rPr>
        <w:t xml:space="preserve">at </w:t>
      </w:r>
      <w:r w:rsidR="00B87A5B" w:rsidRPr="00700242">
        <w:rPr>
          <w:rFonts w:ascii="Helvetica" w:hAnsi="Helvetica"/>
          <w:sz w:val="24"/>
          <w:szCs w:val="24"/>
        </w:rPr>
        <w:t>2.5x10</w:t>
      </w:r>
      <w:r w:rsidR="00B87A5B" w:rsidRPr="00700242">
        <w:rPr>
          <w:rFonts w:ascii="Helvetica" w:hAnsi="Helvetica"/>
          <w:sz w:val="24"/>
          <w:szCs w:val="24"/>
          <w:vertAlign w:val="superscript"/>
        </w:rPr>
        <w:t>5</w:t>
      </w:r>
      <w:r w:rsidRPr="00700242">
        <w:rPr>
          <w:rFonts w:ascii="Helvetica" w:hAnsi="Helvetica"/>
          <w:sz w:val="24"/>
          <w:szCs w:val="24"/>
        </w:rPr>
        <w:t xml:space="preserve"> cells/well in 24-well plates and transfected with 400 ng of pHM-CBh-AsCpf1 or pHM-CBh-LbCpf1</w:t>
      </w:r>
      <w:r w:rsidRPr="00700242">
        <w:rPr>
          <w:rFonts w:ascii="Helvetica" w:hAnsi="Helvetica"/>
          <w:sz w:val="24"/>
          <w:szCs w:val="24"/>
        </w:rPr>
        <w:fldChar w:fldCharType="begin" w:fldLock="1"/>
      </w:r>
      <w:r w:rsidR="00E50F7C" w:rsidRPr="00700242">
        <w:rPr>
          <w:rFonts w:ascii="Helvetica" w:hAnsi="Helvetica"/>
          <w:sz w:val="24"/>
          <w:szCs w:val="24"/>
        </w:rPr>
        <w:instrText>ADDIN CSL_CITATION { "citationItems" : [ { "id" : "ITEM-1", "itemData" : { "DOI" : "10.1248/bpb.b18-00222", "ISSN" : "1347-5215 (Electronic)", "PMID" : "29962404", "abstract" : "The clustered regularly interspaced short palindromic repeats (CRISPR)/CRISPR-associated protein (Cas) 9 system is now widely used as a genome editing tool. CRISPR-associated endonuclease in Prevotella and Francisella 1 (Cpf1) is a recently discovered Cas endonuclease that is designable and highly specific with efficiencies comparable to those of Cas9. Here we generated the adenovirus (Ad) vector carrying an Acidaminococcus sp. Cpf1 (AsCpf1) expression cassette (Ad-AsCpf1) for the first time. Ad-AsCpf1 was applied to primary human hepatocytes prepared from humanized mice with chimeric liver in combination with the Ad vector expressing the guide RNA (gRNA) directed to the Adeno-associated virus integration site 1 (AAVS1) region. The mutation rates were estimated by T7 endonuclease I assay around 12% of insertion/deletion (indel). Furthermore, the transduced human hepatocytes were viable (ca. 60%) at two weeks post transduction. These observations suggest that the Ad vector-mediated delivery of the CRISPR/AsCpf1 system provides a useful tool for genome manipulation of human hepatocytes.", "author" : [ { "dropping-particle" : "", "family" : "Tsukamoto", "given" : "Tomohito", "non-dropping-particle" : "", "parse-names" : false, "suffix" : "" }, { "dropping-particle" : "", "family" : "Sakai", "given" : "Eiko", "non-dropping-particle" : "", "parse-names" : false, "suffix" : "" }, { "dropping-particle" : "", "family" : "Iizuka", "given" : "Shunsuke", "non-dropping-particle" : "", "parse-names" : false, "suffix" : "" }, { "dropping-particle" : "", "family" : "Taracena-Gandara", "given" : "Marcos", "non-dropping-particle" : "", "parse-names" : false, "suffix" : "" }, { "dropping-particle" : "", "family" : "Sakurai", "given" : "Fuminori", "non-dropping-particle" : "", "parse-names" : false, "suffix" : "" }, { "dropping-particle" : "", "family" : "Mizuguchi", "given" : "Hiroyuki", "non-dropping-particle" : "", "parse-names" : false, "suffix" : "" } ], "container-title" : "Biological &amp; pharmaceutical bulletin", "id" : "ITEM-1", "issue" : "7", "issued" : { "date-parts" : [ [ "2018" ] ] }, "language" : "eng", "page" : "1089-1095", "publisher-place" : "Japan", "title" : "Generation of the Adenovirus Vector-Mediated CRISPR/Cpf1 System and the Application for Primary Human Hepatocytes Prepared from Humanized Mice with Chimeric Liver.", "type" : "article-journal", "volume" : "41" }, "uris" : [ "http://www.mendeley.com/documents/?uuid=232b3070-16f4-4df5-881a-677c2bdca8b0" ] } ], "mendeley" : { "formattedCitation" : "[5]", "plainTextFormattedCitation" : "[5]", "previouslyFormattedCitation" : "[11]" }, "properties" : {  }, "schema" : "https://github.com/citation-style-language/schema/raw/master/csl-citation.json" }</w:instrText>
      </w:r>
      <w:r w:rsidRPr="00700242">
        <w:rPr>
          <w:rFonts w:ascii="Helvetica" w:hAnsi="Helvetica"/>
          <w:sz w:val="24"/>
          <w:szCs w:val="24"/>
        </w:rPr>
        <w:fldChar w:fldCharType="separate"/>
      </w:r>
      <w:r w:rsidR="00E50F7C" w:rsidRPr="00700242">
        <w:rPr>
          <w:rFonts w:ascii="Helvetica" w:hAnsi="Helvetica"/>
          <w:noProof/>
          <w:sz w:val="24"/>
          <w:szCs w:val="24"/>
        </w:rPr>
        <w:t>[5]</w:t>
      </w:r>
      <w:r w:rsidRPr="00700242">
        <w:rPr>
          <w:rFonts w:ascii="Helvetica" w:hAnsi="Helvetica"/>
          <w:sz w:val="24"/>
          <w:szCs w:val="24"/>
        </w:rPr>
        <w:fldChar w:fldCharType="end"/>
      </w:r>
      <w:r w:rsidRPr="005A3318">
        <w:rPr>
          <w:rFonts w:ascii="Helvetica" w:hAnsi="Helvetica"/>
          <w:sz w:val="24"/>
          <w:szCs w:val="24"/>
        </w:rPr>
        <w:t xml:space="preserve">. </w:t>
      </w:r>
      <w:r w:rsidRPr="005A3318">
        <w:rPr>
          <w:rFonts w:ascii="Helvetica" w:eastAsia="Arial Unicode MS" w:hAnsi="Helvetica" w:cs="Arial Unicode MS"/>
          <w:sz w:val="24"/>
          <w:szCs w:val="24"/>
        </w:rPr>
        <w:t xml:space="preserve">Total RNA was isolated from the cells 48 hours after transfection using ISOGEN (Nippon Gene; Tokyo, Japan). cDNA was synthesized using </w:t>
      </w:r>
      <w:proofErr w:type="spellStart"/>
      <w:r w:rsidRPr="005A3318">
        <w:rPr>
          <w:rFonts w:ascii="Helvetica" w:eastAsia="Arial Unicode MS" w:hAnsi="Helvetica" w:cs="Arial Unicode MS"/>
          <w:sz w:val="24"/>
          <w:szCs w:val="24"/>
        </w:rPr>
        <w:t>SuperScript</w:t>
      </w:r>
      <w:proofErr w:type="spellEnd"/>
      <w:r w:rsidRPr="005A3318">
        <w:rPr>
          <w:rFonts w:ascii="Helvetica" w:eastAsia="Arial Unicode MS" w:hAnsi="Helvetica" w:cs="Arial Unicode MS"/>
          <w:sz w:val="24"/>
          <w:szCs w:val="24"/>
        </w:rPr>
        <w:t xml:space="preserve"> II reverse transcriptase (Invitrogen Life Technologies) and a random primer. qPCR was performed with the primers listed in </w:t>
      </w:r>
      <w:r w:rsidRPr="005A3318">
        <w:rPr>
          <w:rFonts w:ascii="Helvetica" w:eastAsia="Arial Unicode MS" w:hAnsi="Helvetica" w:cs="Arial Unicode MS"/>
          <w:sz w:val="24"/>
          <w:szCs w:val="24"/>
          <w:bdr w:val="none" w:sz="0" w:space="0" w:color="auto" w:frame="1"/>
        </w:rPr>
        <w:t xml:space="preserve">Table S1. </w:t>
      </w:r>
      <w:r w:rsidRPr="005A3318">
        <w:rPr>
          <w:rFonts w:ascii="Helvetica" w:eastAsia="Arial Unicode MS" w:hAnsi="Helvetica" w:cs="Arial Unicode MS"/>
          <w:sz w:val="24"/>
          <w:szCs w:val="24"/>
        </w:rPr>
        <w:t xml:space="preserve">The values were normalized by GAPDH expression. </w:t>
      </w:r>
    </w:p>
    <w:p w14:paraId="417D3C23" w14:textId="77777777" w:rsidR="00273E24" w:rsidRPr="005A3318" w:rsidRDefault="00273E24" w:rsidP="00911EBE">
      <w:pPr>
        <w:widowControl/>
        <w:autoSpaceDE w:val="0"/>
        <w:autoSpaceDN w:val="0"/>
        <w:adjustRightInd w:val="0"/>
        <w:rPr>
          <w:rFonts w:ascii="Helvetica" w:hAnsi="Helvetica" w:cs="Times New Roman"/>
          <w:bCs/>
          <w:kern w:val="0"/>
        </w:rPr>
      </w:pPr>
    </w:p>
    <w:p w14:paraId="7C78D7E3" w14:textId="77777777" w:rsidR="00273E24" w:rsidRPr="005A3318" w:rsidRDefault="00273E24" w:rsidP="00911EBE">
      <w:pPr>
        <w:pStyle w:val="Web"/>
        <w:jc w:val="both"/>
        <w:rPr>
          <w:rFonts w:ascii="Helvetica" w:hAnsi="Helvetica"/>
          <w:b/>
          <w:sz w:val="24"/>
          <w:szCs w:val="24"/>
        </w:rPr>
      </w:pPr>
      <w:r w:rsidRPr="005A3318">
        <w:rPr>
          <w:rFonts w:ascii="Helvetica" w:hAnsi="Helvetica"/>
          <w:b/>
          <w:sz w:val="24"/>
          <w:szCs w:val="24"/>
        </w:rPr>
        <w:t>Western blot analysis</w:t>
      </w:r>
    </w:p>
    <w:p w14:paraId="42FF231D" w14:textId="6DFCB780" w:rsidR="00273E24" w:rsidRPr="005A3318" w:rsidRDefault="00273E24" w:rsidP="00911EBE">
      <w:pPr>
        <w:pStyle w:val="Web"/>
        <w:jc w:val="both"/>
        <w:rPr>
          <w:rFonts w:ascii="Helvetica" w:hAnsi="Helvetica"/>
          <w:b/>
          <w:sz w:val="24"/>
          <w:szCs w:val="24"/>
        </w:rPr>
      </w:pPr>
      <w:r w:rsidRPr="005A3318">
        <w:rPr>
          <w:rFonts w:ascii="Helvetica" w:hAnsi="Helvetica"/>
          <w:sz w:val="24"/>
          <w:szCs w:val="24"/>
        </w:rPr>
        <w:t>Cells were seeded at 3.5x10</w:t>
      </w:r>
      <w:r w:rsidRPr="005A3318">
        <w:rPr>
          <w:rFonts w:ascii="Helvetica" w:hAnsi="Helvetica"/>
          <w:sz w:val="24"/>
          <w:szCs w:val="24"/>
          <w:vertAlign w:val="superscript"/>
        </w:rPr>
        <w:t>4</w:t>
      </w:r>
      <w:r w:rsidRPr="005A3318">
        <w:rPr>
          <w:rFonts w:ascii="Helvetica" w:hAnsi="Helvetica"/>
          <w:sz w:val="24"/>
          <w:szCs w:val="24"/>
        </w:rPr>
        <w:t xml:space="preserve"> cells/well in 24-well plates and transduced with Ad vectors.  Total cell lysates were prepared 48 hours later using RIPA Lysis and Extraction Buffer (Thermo Fisher Scientific; Waltham, MA) containing a protease inhibitor cocktail (Sigma-Aldrich). Western blot analysis was performed as previously described</w:t>
      </w:r>
      <w:r w:rsidRPr="005A3318">
        <w:rPr>
          <w:rFonts w:ascii="Helvetica" w:hAnsi="Helvetica"/>
          <w:sz w:val="24"/>
          <w:szCs w:val="24"/>
        </w:rPr>
        <w:fldChar w:fldCharType="begin" w:fldLock="1"/>
      </w:r>
      <w:r w:rsidR="00E50F7C">
        <w:rPr>
          <w:rFonts w:ascii="Helvetica" w:hAnsi="Helvetica"/>
          <w:sz w:val="24"/>
          <w:szCs w:val="24"/>
        </w:rPr>
        <w:instrText>ADDIN CSL_CITATION { "citationItems" : [ { "id" : "ITEM-1", "itemData" : { "DOI" : "10.1248/bpb.b16-00700", "ISSN" : "1347-5215 (Electronic)", "PMID" : "28250269", "abstract" : "Clustered regularly interspaced short palindromic repeat (CRISPR)/Cas9-mediated genome engineering technology is a powerful tool for generation of cells and animals with engineered mutations in their genomes. In order to introduce the CRISPR/Cas9 system into target cells, nonviral and viral vectors are often used; however, such vectors trigger innate immune responses associated with production of type I interferons (IFNs). We have recently demonstrated that type I IFNs inhibit short-hairpin RNA-mediated gene silencing, which led us to hypothesize that type I IFNs may also inhibit CRISPR/Cas9-mediated genome mutagenesis. Here we investigated this hypothesis. A single-strand annealing assay using a reporter plasmid demonstrated that CRISPR/Cas9-mediated cleavage efficiencies of the target double-stranded DNA were significantly reduced by IFNalpha. A mismatch recognition nuclease-dependent genotyping assay also demonstrated that IFNalpha reduced insertion or deletion (indel) mutation levels by approximately half. Treatment with IFNalpha did not alter Cas9 protein expression levels, whereas the copy numbers of guide RNA (gRNA) were significantly reduced by IFNalpha stimulation. These results indicate that type I IFNs significantly reduce gRNA expression levels following introduction of the CRISPR/Cas9 system in the cells, leading to a reduction in the efficiencies of CRISPR/Cas9-mediated genome mutagenesis. Our findings provide important clues for the achievement of efficient genome engineering using the CRISPR/Cas9 system.", "author" : [ { "dropping-particle" : "", "family" : "Machitani", "given" : "Mitsuhiro", "non-dropping-particle" : "", "parse-names" : false, "suffix" : "" }, { "dropping-particle" : "", "family" : "Sakurai", "given" : "Fuminori", "non-dropping-particle" : "", "parse-names" : false, "suffix" : "" }, { "dropping-particle" : "", "family" : "Wakabayashi", "given" : "Keisaku", "non-dropping-particle" : "", "parse-names" : false, "suffix" : "" }, { "dropping-particle" : "", "family" : "Nakatani", "given" : "Kosuke", "non-dropping-particle" : "", "parse-names" : false, "suffix" : "" }, { "dropping-particle" : "", "family" : "Takayama", "given" : "Kazuo", "non-dropping-particle" : "", "parse-names" : false, "suffix" : "" }, { "dropping-particle" : "", "family" : "Tachibana", "given" : "Masashi", "non-dropping-particle" : "", "parse-names" : false, "suffix" : "" }, { "dropping-particle" : "", "family" : "Mizuguchi", "given" : "Hiroyuki", "non-dropping-particle" : "", "parse-names" : false, "suffix" : "" } ], "container-title" : "Biological &amp; pharmaceutical bulletin", "id" : "ITEM-1", "issue" : "3", "issued" : { "date-parts" : [ [ "2017" ] ] }, "language" : "eng", "page" : "272-277", "publisher-place" : "Japan", "title" : "Inhibition of CRISPR/Cas9-Mediated Genome Engineering by a Type I Interferon-Induced Reduction in Guide RNA Expression.", "type" : "article-journal", "volume" : "40" }, "uris" : [ "http://www.mendeley.com/documents/?uuid=3907ae40-1d1c-45aa-9b9e-1230175ae490" ] } ], "mendeley" : { "formattedCitation" : "[11]", "plainTextFormattedCitation" : "[11]", "previouslyFormattedCitation" : "[18]" }, "properties" : {  }, "schema" : "https://github.com/citation-style-language/schema/raw/master/csl-citation.json" }</w:instrText>
      </w:r>
      <w:r w:rsidRPr="005A3318">
        <w:rPr>
          <w:rFonts w:ascii="Helvetica" w:hAnsi="Helvetica"/>
          <w:sz w:val="24"/>
          <w:szCs w:val="24"/>
        </w:rPr>
        <w:fldChar w:fldCharType="separate"/>
      </w:r>
      <w:r w:rsidR="00E50F7C" w:rsidRPr="00E50F7C">
        <w:rPr>
          <w:rFonts w:ascii="Helvetica" w:hAnsi="Helvetica"/>
          <w:noProof/>
          <w:sz w:val="24"/>
          <w:szCs w:val="24"/>
        </w:rPr>
        <w:t>[11]</w:t>
      </w:r>
      <w:r w:rsidRPr="005A3318">
        <w:rPr>
          <w:rFonts w:ascii="Helvetica" w:hAnsi="Helvetica"/>
          <w:sz w:val="24"/>
          <w:szCs w:val="24"/>
        </w:rPr>
        <w:fldChar w:fldCharType="end"/>
      </w:r>
      <w:r w:rsidRPr="005A3318">
        <w:rPr>
          <w:rFonts w:ascii="Helvetica" w:hAnsi="Helvetica"/>
          <w:sz w:val="24"/>
          <w:szCs w:val="24"/>
        </w:rPr>
        <w:t xml:space="preserve">. Briefly, cell lysates were electrophoresed on sodium dodecyl sulfate (SDS)-polyacrylamide gels (PAGE), and transferred to </w:t>
      </w:r>
      <w:proofErr w:type="spellStart"/>
      <w:r w:rsidRPr="005A3318">
        <w:rPr>
          <w:rFonts w:ascii="Helvetica" w:hAnsi="Helvetica"/>
          <w:sz w:val="24"/>
          <w:szCs w:val="24"/>
        </w:rPr>
        <w:t>polyvinyliden</w:t>
      </w:r>
      <w:proofErr w:type="spellEnd"/>
      <w:r w:rsidRPr="005A3318">
        <w:rPr>
          <w:rFonts w:ascii="Helvetica" w:hAnsi="Helvetica"/>
          <w:sz w:val="24"/>
          <w:szCs w:val="24"/>
        </w:rPr>
        <w:t xml:space="preserve"> difluoride (PVDF) membranes (Millipore; Darmstadt, Germany).  The HA-tagged Cas12a proteins were detected using mouse Anti-HA.11 Epitope Tag Antibody (</w:t>
      </w:r>
      <w:proofErr w:type="spellStart"/>
      <w:r w:rsidRPr="005A3318">
        <w:rPr>
          <w:rFonts w:ascii="Helvetica" w:hAnsi="Helvetica"/>
          <w:sz w:val="24"/>
          <w:szCs w:val="24"/>
        </w:rPr>
        <w:t>BioLegend</w:t>
      </w:r>
      <w:proofErr w:type="spellEnd"/>
      <w:r w:rsidRPr="005A3318">
        <w:rPr>
          <w:rFonts w:ascii="Helvetica" w:hAnsi="Helvetica"/>
          <w:sz w:val="24"/>
          <w:szCs w:val="24"/>
        </w:rPr>
        <w:t xml:space="preserve">; San Diego, CA). </w:t>
      </w:r>
      <w:r w:rsidRPr="005A3318">
        <w:rPr>
          <w:rFonts w:ascii="Helvetica" w:hAnsi="Helvetica" w:cs="Times"/>
          <w:sz w:val="24"/>
          <w:szCs w:val="24"/>
        </w:rPr>
        <w:t>Mouse anti-β-actin (Sigma-Aldrich) was used for loading controls.</w:t>
      </w:r>
    </w:p>
    <w:p w14:paraId="50F2EEEB" w14:textId="77777777" w:rsidR="00273E24" w:rsidRPr="005A3318" w:rsidRDefault="00273E24" w:rsidP="00911EBE">
      <w:pPr>
        <w:widowControl/>
        <w:autoSpaceDE w:val="0"/>
        <w:autoSpaceDN w:val="0"/>
        <w:adjustRightInd w:val="0"/>
        <w:rPr>
          <w:rFonts w:ascii="Helvetica" w:hAnsi="Helvetica" w:cs="Times New Roman"/>
          <w:bCs/>
          <w:kern w:val="0"/>
        </w:rPr>
      </w:pPr>
    </w:p>
    <w:p w14:paraId="12C48FFB" w14:textId="77777777" w:rsidR="00027A48" w:rsidRPr="005A3318" w:rsidRDefault="00B42F79" w:rsidP="00911EBE">
      <w:pPr>
        <w:rPr>
          <w:rFonts w:ascii="Helvetica" w:eastAsia="ＭＳ 明朝" w:hAnsi="Helvetica" w:cs="Times New Roman"/>
          <w:b/>
          <w:kern w:val="0"/>
        </w:rPr>
      </w:pPr>
      <w:proofErr w:type="spellStart"/>
      <w:r w:rsidRPr="005A3318">
        <w:rPr>
          <w:rFonts w:ascii="Helvetica" w:eastAsia="ＭＳ 明朝" w:hAnsi="Helvetica" w:cs="Times New Roman"/>
          <w:b/>
          <w:kern w:val="0"/>
        </w:rPr>
        <w:t>Refferences</w:t>
      </w:r>
      <w:proofErr w:type="spellEnd"/>
    </w:p>
    <w:p w14:paraId="19D44529" w14:textId="77777777" w:rsidR="00027A48" w:rsidRPr="005A3318" w:rsidRDefault="00027A48" w:rsidP="00911EBE">
      <w:pPr>
        <w:rPr>
          <w:rFonts w:ascii="Helvetica" w:hAnsi="Helvetica"/>
        </w:rPr>
      </w:pPr>
    </w:p>
    <w:p w14:paraId="49FE344A" w14:textId="70FC51DB" w:rsidR="00E50F7C" w:rsidRPr="00E50F7C" w:rsidRDefault="00027A48" w:rsidP="00E50F7C">
      <w:pPr>
        <w:autoSpaceDE w:val="0"/>
        <w:autoSpaceDN w:val="0"/>
        <w:adjustRightInd w:val="0"/>
        <w:ind w:left="640" w:hanging="640"/>
        <w:jc w:val="left"/>
        <w:rPr>
          <w:rFonts w:ascii="Helvetica" w:eastAsia="Times New Roman" w:hAnsi="Helvetica" w:cs="Times New Roman"/>
          <w:noProof/>
          <w:kern w:val="0"/>
        </w:rPr>
      </w:pPr>
      <w:r w:rsidRPr="005A3318">
        <w:rPr>
          <w:rFonts w:ascii="Helvetica" w:hAnsi="Helvetica"/>
        </w:rPr>
        <w:fldChar w:fldCharType="begin" w:fldLock="1"/>
      </w:r>
      <w:r w:rsidRPr="005A3318">
        <w:rPr>
          <w:rFonts w:ascii="Helvetica" w:hAnsi="Helvetica"/>
        </w:rPr>
        <w:instrText xml:space="preserve">ADDIN Mendeley Bibliography CSL_BIBLIOGRAPHY </w:instrText>
      </w:r>
      <w:r w:rsidRPr="005A3318">
        <w:rPr>
          <w:rFonts w:ascii="Helvetica" w:hAnsi="Helvetica"/>
        </w:rPr>
        <w:fldChar w:fldCharType="separate"/>
      </w:r>
      <w:r w:rsidR="00E50F7C" w:rsidRPr="00E50F7C">
        <w:rPr>
          <w:rFonts w:ascii="Helvetica" w:eastAsia="Times New Roman" w:hAnsi="Helvetica" w:cs="Times New Roman"/>
          <w:noProof/>
          <w:kern w:val="0"/>
        </w:rPr>
        <w:t>[1]</w:t>
      </w:r>
      <w:r w:rsidR="00E50F7C" w:rsidRPr="00E50F7C">
        <w:rPr>
          <w:rFonts w:ascii="Helvetica" w:eastAsia="Times New Roman" w:hAnsi="Helvetica" w:cs="Times New Roman"/>
          <w:noProof/>
          <w:kern w:val="0"/>
        </w:rPr>
        <w:tab/>
        <w:t>H. Mizuguchi, M.A. Kay, Efficient construction of a recombinant adenovirus vector by an improved in vitro ligation method., Hum. Gene Ther. 9 (1998) 2577–83. doi:10.1089/hum.1998.9.17-2577.</w:t>
      </w:r>
    </w:p>
    <w:p w14:paraId="3828D805"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lastRenderedPageBreak/>
        <w:t>[2]</w:t>
      </w:r>
      <w:r w:rsidRPr="00E50F7C">
        <w:rPr>
          <w:rFonts w:ascii="Helvetica" w:eastAsia="Times New Roman" w:hAnsi="Helvetica" w:cs="Times New Roman"/>
          <w:noProof/>
          <w:kern w:val="0"/>
        </w:rPr>
        <w:tab/>
        <w:t>H. Mizuguchi, M.A. Kay, A simple method for constructing E1- and E1/E4-deleted recombinant adenoviral vectors., Hum. Gene Ther. 10 (1999) 2013–7. doi:10.1089/10430349950017374.</w:t>
      </w:r>
    </w:p>
    <w:p w14:paraId="11F40931"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[3]</w:t>
      </w:r>
      <w:r w:rsidRPr="00E50F7C">
        <w:rPr>
          <w:rFonts w:ascii="Helvetica" w:eastAsia="Times New Roman" w:hAnsi="Helvetica" w:cs="Times New Roman"/>
          <w:noProof/>
          <w:kern w:val="0"/>
        </w:rPr>
        <w:tab/>
        <w:t>K. Shimizu, F. Sakurai, K. Tomita, Y. Nagamoto, S.-I. Nakamura, K. Katayama, M. Tachibana, K. Kawabata, H. Mizuguchi, Suppression of leaky expression of adenovirus genes by insertion of microRNA-targeted sequences in the replication-incompetent adenovirus vector genome., Mol. Ther. Methods Clin. Dev. 1 (2014) 14035. doi:10.1038/mtm.2014.35.</w:t>
      </w:r>
    </w:p>
    <w:p w14:paraId="5A115A51"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[4]</w:t>
      </w:r>
      <w:r w:rsidRPr="00E50F7C">
        <w:rPr>
          <w:rFonts w:ascii="Helvetica" w:eastAsia="Times New Roman" w:hAnsi="Helvetica" w:cs="Times New Roman"/>
          <w:noProof/>
          <w:kern w:val="0"/>
        </w:rPr>
        <w:tab/>
        <w:t>J.V.J. Maizel, D.O. White, M.D. Scharff, The polypeptides of adenovirus. I. Evidence for multiple protein components in the virion and a comparison of types 2, 7A, and 12., Virology. 36 (1968) 115–125.</w:t>
      </w:r>
    </w:p>
    <w:p w14:paraId="66C2B422"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[5]</w:t>
      </w:r>
      <w:r w:rsidRPr="00E50F7C">
        <w:rPr>
          <w:rFonts w:ascii="Helvetica" w:eastAsia="Times New Roman" w:hAnsi="Helvetica" w:cs="Times New Roman"/>
          <w:noProof/>
          <w:kern w:val="0"/>
        </w:rPr>
        <w:tab/>
        <w:t>T. Tsukamoto, E. Sakai, S. Iizuka, M. Taracena-Gandara, F. Sakurai, H. Mizuguchi, Generation of the Adenovirus Vector-Mediated CRISPR/Cpf1 System and the Application for Primary Human Hepatocytes Prepared from Humanized Mice with Chimeric Liver., Biol. Pharm. Bull. 41 (2018) 1089–1095. doi:10.1248/bpb.b18-00222.</w:t>
      </w:r>
    </w:p>
    <w:p w14:paraId="56856CF8"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[6]</w:t>
      </w:r>
      <w:r w:rsidRPr="00E50F7C">
        <w:rPr>
          <w:rFonts w:ascii="Helvetica" w:eastAsia="Times New Roman" w:hAnsi="Helvetica" w:cs="Times New Roman"/>
          <w:noProof/>
          <w:kern w:val="0"/>
        </w:rPr>
        <w:tab/>
        <w:t>C.H. Miao, K. Ohashi, G.A. Patijn, L. Meuse, X. Ye, A.R. Thompson, M.A. Kay, Inclusion of the hepatic locus control region, an intron, and untranslated region increases and stabilizes hepatic factor IX gene expression in vivo but not in vitro., Mol. Ther. 1 (2000) 522–532. doi:10.1006/mthe.2000.0075.</w:t>
      </w:r>
    </w:p>
    <w:p w14:paraId="57B24028"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[7]</w:t>
      </w:r>
      <w:r w:rsidRPr="00E50F7C">
        <w:rPr>
          <w:rFonts w:ascii="Helvetica" w:eastAsia="Times New Roman" w:hAnsi="Helvetica" w:cs="Times New Roman"/>
          <w:noProof/>
          <w:kern w:val="0"/>
        </w:rPr>
        <w:tab/>
        <w:t>E. Mukai, S. Fujimoto, F. Sakurai, K. Kawabata, M. Yamashita, N. Inagaki, H. Mizuguchi, Efficient gene transfer into murine pancreatic islets using adenovirus vectors., J. Control. Release. 119 (2007) 136–141. doi:10.1016/j.jconrel.2007.01.012.</w:t>
      </w:r>
    </w:p>
    <w:p w14:paraId="6C54251B"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[8]</w:t>
      </w:r>
      <w:r w:rsidRPr="00E50F7C">
        <w:rPr>
          <w:rFonts w:ascii="Helvetica" w:eastAsia="Times New Roman" w:hAnsi="Helvetica" w:cs="Times New Roman"/>
          <w:noProof/>
          <w:kern w:val="0"/>
        </w:rPr>
        <w:tab/>
        <w:t>Y. Naito, T. Yamada, K. Ui-Tei, S. Morishita, K. Saigo, siDirect: highly effective, target-specific siRNA design software for mammalian RNA interference, Nucleic Acids Res. 32 (2004) W124–W129. doi:10.1093/nar/gkh442.</w:t>
      </w:r>
    </w:p>
    <w:p w14:paraId="73207032"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t>[9]</w:t>
      </w:r>
      <w:r w:rsidRPr="00E50F7C">
        <w:rPr>
          <w:rFonts w:ascii="Helvetica" w:eastAsia="Times New Roman" w:hAnsi="Helvetica" w:cs="Times New Roman"/>
          <w:noProof/>
          <w:kern w:val="0"/>
        </w:rPr>
        <w:tab/>
        <w:t>S.A. Stewart, D.M. Dykxhoorn, D. Palliser, H. Mizuno, E.Y. Yu, D.S. An, D.M. Sabatini, I.S.Y. Chen, W.C. Hahn, P.A. Sharp, R.A. Weinberg, C.D. Novina, Lentivirus-delivered stable gene silencing by RNAi in primary cells., RNA. 9 (2003) 493–501.</w:t>
      </w:r>
    </w:p>
    <w:p w14:paraId="3E7D23E0" w14:textId="77777777" w:rsidR="00E50F7C" w:rsidRPr="00E50F7C" w:rsidRDefault="00E50F7C" w:rsidP="00E50F7C">
      <w:pPr>
        <w:autoSpaceDE w:val="0"/>
        <w:autoSpaceDN w:val="0"/>
        <w:adjustRightInd w:val="0"/>
        <w:ind w:left="640" w:hanging="640"/>
        <w:jc w:val="left"/>
        <w:rPr>
          <w:rFonts w:ascii="Helvetica" w:eastAsia="Times New Roman" w:hAnsi="Helvetica" w:cs="Times New Roman"/>
          <w:noProof/>
          <w:kern w:val="0"/>
        </w:rPr>
      </w:pPr>
      <w:r w:rsidRPr="00E50F7C">
        <w:rPr>
          <w:rFonts w:ascii="Helvetica" w:eastAsia="Times New Roman" w:hAnsi="Helvetica" w:cs="Times New Roman"/>
          <w:noProof/>
          <w:kern w:val="0"/>
        </w:rPr>
        <w:lastRenderedPageBreak/>
        <w:t>[10]</w:t>
      </w:r>
      <w:r w:rsidRPr="00E50F7C">
        <w:rPr>
          <w:rFonts w:ascii="Helvetica" w:eastAsia="Times New Roman" w:hAnsi="Helvetica" w:cs="Times New Roman"/>
          <w:noProof/>
          <w:kern w:val="0"/>
        </w:rPr>
        <w:tab/>
        <w:t>K. Labun, T.G. Montague, J.A. Gagnon, S.B. Thyme, E. Valen, CHOPCHOP v2: a web tool for the next generation of CRISPR genome engineering., Nucleic Acids Res. 44 (2016) W272-6. doi:10.1093/nar/gkw398.</w:t>
      </w:r>
    </w:p>
    <w:p w14:paraId="61D63000" w14:textId="77777777" w:rsidR="00E50F7C" w:rsidRPr="00E50F7C" w:rsidRDefault="00E50F7C" w:rsidP="00E50F7C">
      <w:pPr>
        <w:autoSpaceDE w:val="0"/>
        <w:autoSpaceDN w:val="0"/>
        <w:adjustRightInd w:val="0"/>
        <w:ind w:left="640" w:hanging="640"/>
        <w:jc w:val="left"/>
        <w:rPr>
          <w:rFonts w:ascii="Helvetica" w:hAnsi="Helvetica"/>
          <w:noProof/>
        </w:rPr>
      </w:pPr>
      <w:r w:rsidRPr="00E50F7C">
        <w:rPr>
          <w:rFonts w:ascii="Helvetica" w:eastAsia="Times New Roman" w:hAnsi="Helvetica" w:cs="Times New Roman"/>
          <w:noProof/>
          <w:kern w:val="0"/>
        </w:rPr>
        <w:t>[11]</w:t>
      </w:r>
      <w:r w:rsidRPr="00E50F7C">
        <w:rPr>
          <w:rFonts w:ascii="Helvetica" w:eastAsia="Times New Roman" w:hAnsi="Helvetica" w:cs="Times New Roman"/>
          <w:noProof/>
          <w:kern w:val="0"/>
        </w:rPr>
        <w:tab/>
        <w:t>M. Machitani, F. Sakurai, K. Wakabayashi, K. Nakatani, K. Takayama, M. Tachibana, H. Mizuguchi, Inhibition of CRISPR/Cas9-Mediated Genome Engineering by a Type I Interferon-Induced Reduction in Guide RNA Expression., Biol. Pharm. Bull. 40 (2017) 272–277. doi:10.1248/bpb.b16-00700.</w:t>
      </w:r>
    </w:p>
    <w:p w14:paraId="63336FDB" w14:textId="13189194" w:rsidR="00027A48" w:rsidRDefault="00027A48" w:rsidP="00E50F7C">
      <w:pPr>
        <w:autoSpaceDE w:val="0"/>
        <w:autoSpaceDN w:val="0"/>
        <w:adjustRightInd w:val="0"/>
        <w:ind w:left="640" w:hanging="640"/>
        <w:jc w:val="left"/>
        <w:rPr>
          <w:rFonts w:ascii="Helvetica" w:hAnsi="Helvetica"/>
        </w:rPr>
      </w:pPr>
      <w:r w:rsidRPr="005A3318">
        <w:rPr>
          <w:rFonts w:ascii="Helvetica" w:hAnsi="Helvetica"/>
        </w:rPr>
        <w:fldChar w:fldCharType="end"/>
      </w:r>
    </w:p>
    <w:p w14:paraId="394C0DE6" w14:textId="77777777" w:rsidR="00480C36" w:rsidRDefault="00480C36" w:rsidP="00E50F7C">
      <w:pPr>
        <w:autoSpaceDE w:val="0"/>
        <w:autoSpaceDN w:val="0"/>
        <w:adjustRightInd w:val="0"/>
        <w:ind w:left="640" w:hanging="640"/>
        <w:jc w:val="left"/>
        <w:rPr>
          <w:rFonts w:ascii="Helvetica" w:hAnsi="Helvetica"/>
        </w:rPr>
      </w:pPr>
    </w:p>
    <w:p w14:paraId="35BE06CD" w14:textId="440337CB" w:rsidR="00480C36" w:rsidRDefault="00480C36" w:rsidP="00E50F7C">
      <w:pPr>
        <w:autoSpaceDE w:val="0"/>
        <w:autoSpaceDN w:val="0"/>
        <w:adjustRightInd w:val="0"/>
        <w:ind w:left="640" w:hanging="640"/>
        <w:jc w:val="left"/>
        <w:rPr>
          <w:rFonts w:ascii="Helvetica" w:hAnsi="Helvetica"/>
          <w:b/>
        </w:rPr>
      </w:pPr>
      <w:r w:rsidRPr="00480C36">
        <w:rPr>
          <w:rFonts w:ascii="Helvetica" w:hAnsi="Helvetica"/>
          <w:b/>
        </w:rPr>
        <w:t xml:space="preserve">Supplementary </w:t>
      </w:r>
      <w:r>
        <w:rPr>
          <w:rFonts w:ascii="Helvetica" w:hAnsi="Helvetica"/>
          <w:b/>
        </w:rPr>
        <w:t>Figure Legend</w:t>
      </w:r>
    </w:p>
    <w:p w14:paraId="3F7343F7" w14:textId="77777777" w:rsidR="00480C36" w:rsidRDefault="00480C36" w:rsidP="00E50F7C">
      <w:pPr>
        <w:autoSpaceDE w:val="0"/>
        <w:autoSpaceDN w:val="0"/>
        <w:adjustRightInd w:val="0"/>
        <w:ind w:left="640" w:hanging="640"/>
        <w:jc w:val="left"/>
        <w:rPr>
          <w:rFonts w:ascii="Helvetica" w:hAnsi="Helvetica"/>
          <w:b/>
        </w:rPr>
      </w:pPr>
    </w:p>
    <w:p w14:paraId="4A803126" w14:textId="461C49BC" w:rsidR="00480C36" w:rsidRDefault="00480C36" w:rsidP="00714D11">
      <w:pPr>
        <w:autoSpaceDE w:val="0"/>
        <w:autoSpaceDN w:val="0"/>
        <w:adjustRightInd w:val="0"/>
        <w:jc w:val="left"/>
        <w:rPr>
          <w:rFonts w:ascii="Helvetica" w:hAnsi="Helvetica"/>
        </w:rPr>
      </w:pPr>
      <w:r w:rsidRPr="00714D11">
        <w:rPr>
          <w:rFonts w:ascii="Helvetica" w:hAnsi="Helvetica"/>
          <w:b/>
        </w:rPr>
        <w:t>Figure S1</w:t>
      </w:r>
      <w:r w:rsidR="00714D11" w:rsidRPr="00714D11">
        <w:rPr>
          <w:rFonts w:ascii="Helvetica" w:hAnsi="Helvetica"/>
          <w:b/>
        </w:rPr>
        <w:tab/>
        <w:t>Cell viability analysis of various cell lines</w:t>
      </w:r>
      <w:r w:rsidR="00714D11">
        <w:rPr>
          <w:rFonts w:ascii="Helvetica" w:hAnsi="Helvetica"/>
          <w:b/>
        </w:rPr>
        <w:t xml:space="preserve"> transduced with the Ad vector </w:t>
      </w:r>
      <w:proofErr w:type="spellStart"/>
      <w:r w:rsidR="00714D11">
        <w:rPr>
          <w:rFonts w:ascii="Helvetica" w:hAnsi="Helvetica"/>
          <w:b/>
        </w:rPr>
        <w:t>inducibly</w:t>
      </w:r>
      <w:proofErr w:type="spellEnd"/>
      <w:r w:rsidR="00714D11">
        <w:rPr>
          <w:rFonts w:ascii="Helvetica" w:hAnsi="Helvetica"/>
          <w:b/>
        </w:rPr>
        <w:t xml:space="preserve"> expressing AsCas12a.</w:t>
      </w:r>
    </w:p>
    <w:p w14:paraId="24035091" w14:textId="44DDB330" w:rsidR="00714D11" w:rsidRDefault="00714D11" w:rsidP="00714D11">
      <w:pPr>
        <w:rPr>
          <w:rFonts w:ascii="Helvetica" w:eastAsia="ＭＳ 明朝" w:hAnsi="Helvetica" w:cs="Times New Roman"/>
        </w:rPr>
      </w:pPr>
      <w:r>
        <w:rPr>
          <w:rFonts w:ascii="Helvetica" w:hAnsi="Helvetica"/>
        </w:rPr>
        <w:t>Huh-7, H1299 and HeLa cells were transduced with Ad-teton-AsCas12a at the indicated MOIs and cultured in the presence or absence of DOX (</w:t>
      </w:r>
      <w:r w:rsidRPr="00260896">
        <w:rPr>
          <w:rFonts w:ascii="Helvetica" w:eastAsia="ＭＳ 明朝" w:hAnsi="Helvetica" w:cs="Times New Roman"/>
        </w:rPr>
        <w:t>1μg/ml</w:t>
      </w:r>
      <w:r>
        <w:rPr>
          <w:rFonts w:ascii="Helvetica" w:hAnsi="Helvetica"/>
        </w:rPr>
        <w:t xml:space="preserve">) The cell viability was determined 48 hours transduction. </w:t>
      </w:r>
      <w:r w:rsidR="00240E09">
        <w:rPr>
          <w:rFonts w:ascii="Helvetica" w:hAnsi="Helvetica"/>
        </w:rPr>
        <w:t>Mock-transduced c</w:t>
      </w:r>
      <w:r>
        <w:rPr>
          <w:rFonts w:ascii="Helvetica" w:hAnsi="Helvetica"/>
        </w:rPr>
        <w:t xml:space="preserve">ells </w:t>
      </w:r>
      <w:r w:rsidR="00240E09">
        <w:rPr>
          <w:rFonts w:ascii="Helvetica" w:hAnsi="Helvetica"/>
        </w:rPr>
        <w:t xml:space="preserve">without DOX </w:t>
      </w:r>
      <w:r>
        <w:rPr>
          <w:rFonts w:ascii="Helvetica" w:hAnsi="Helvetica"/>
        </w:rPr>
        <w:t xml:space="preserve">were set to 100%. </w:t>
      </w:r>
      <w:r w:rsidRPr="00BA2BBB">
        <w:rPr>
          <w:rFonts w:ascii="Helvetica" w:eastAsia="ＭＳ 明朝" w:hAnsi="Helvetica" w:cs="Times New Roman"/>
        </w:rPr>
        <w:t xml:space="preserve">Results were presented as </w:t>
      </w:r>
      <w:proofErr w:type="spellStart"/>
      <w:r w:rsidRPr="00BA2BBB">
        <w:rPr>
          <w:rFonts w:ascii="Helvetica" w:eastAsia="ＭＳ 明朝" w:hAnsi="Helvetica" w:cs="Times New Roman"/>
        </w:rPr>
        <w:t>mean±SD</w:t>
      </w:r>
      <w:proofErr w:type="spellEnd"/>
      <w:r w:rsidRPr="00BA2BBB">
        <w:rPr>
          <w:rFonts w:ascii="Helvetica" w:eastAsia="ＭＳ 明朝" w:hAnsi="Helvetica" w:cs="Times New Roman"/>
        </w:rPr>
        <w:t xml:space="preserve"> (n=3);</w:t>
      </w:r>
      <w:r>
        <w:rPr>
          <w:rFonts w:ascii="Helvetica" w:eastAsia="ＭＳ 明朝" w:hAnsi="Helvetica" w:cs="Times New Roman"/>
        </w:rPr>
        <w:t xml:space="preserve"> </w:t>
      </w:r>
      <w:r w:rsidRPr="007B299C">
        <w:rPr>
          <w:rFonts w:ascii="Helvetica" w:eastAsia="ＭＳ 明朝" w:hAnsi="Helvetica" w:cs="Times New Roman"/>
        </w:rPr>
        <w:t>*p&lt;0.0</w:t>
      </w:r>
      <w:r>
        <w:rPr>
          <w:rFonts w:ascii="Helvetica" w:eastAsia="ＭＳ 明朝" w:hAnsi="Helvetica" w:cs="Times New Roman"/>
        </w:rPr>
        <w:t>5</w:t>
      </w:r>
      <w:r w:rsidRPr="007B299C">
        <w:rPr>
          <w:rFonts w:ascii="Helvetica" w:eastAsia="ＭＳ 明朝" w:hAnsi="Helvetica" w:cs="Times New Roman"/>
        </w:rPr>
        <w:t xml:space="preserve">, **p&lt;0.01, </w:t>
      </w:r>
      <w:r w:rsidRPr="002A5CF2">
        <w:rPr>
          <w:rFonts w:ascii="Helvetica" w:eastAsia="ＭＳ 明朝" w:hAnsi="Helvetica" w:cs="Times New Roman"/>
        </w:rPr>
        <w:t>****p&lt;0.0001</w:t>
      </w:r>
      <w:r>
        <w:t xml:space="preserve">, </w:t>
      </w:r>
      <w:r w:rsidRPr="002A5CF2">
        <w:rPr>
          <w:rFonts w:ascii="Helvetica" w:eastAsia="ＭＳ 明朝" w:hAnsi="Helvetica" w:cs="Times New Roman"/>
        </w:rPr>
        <w:t>N.S., not significant</w:t>
      </w:r>
      <w:r>
        <w:rPr>
          <w:rFonts w:ascii="Helvetica" w:eastAsia="ＭＳ 明朝" w:hAnsi="Helvetica" w:cs="Times New Roman"/>
        </w:rPr>
        <w:t xml:space="preserve"> </w:t>
      </w:r>
      <w:r w:rsidRPr="00273CF7">
        <w:rPr>
          <w:rFonts w:ascii="Helvetica" w:eastAsia="ＭＳ 明朝" w:hAnsi="Helvetica" w:cs="Times New Roman"/>
        </w:rPr>
        <w:t>compared to</w:t>
      </w:r>
      <w:r>
        <w:rPr>
          <w:rFonts w:ascii="Helvetica" w:eastAsia="ＭＳ 明朝" w:hAnsi="Helvetica" w:cs="Times New Roman"/>
        </w:rPr>
        <w:t xml:space="preserve"> </w:t>
      </w:r>
      <w:r w:rsidR="00240E09" w:rsidRPr="00700242">
        <w:rPr>
          <w:rFonts w:ascii="Helvetica" w:eastAsia="ＭＳ 明朝" w:hAnsi="Helvetica" w:cs="Times New Roman"/>
        </w:rPr>
        <w:t xml:space="preserve">with </w:t>
      </w:r>
      <w:r w:rsidR="00500438" w:rsidRPr="00700242">
        <w:rPr>
          <w:rFonts w:ascii="Helvetica" w:eastAsia="ＭＳ 明朝" w:hAnsi="Helvetica" w:cs="Times New Roman"/>
        </w:rPr>
        <w:t>DOX (-)</w:t>
      </w:r>
      <w:r w:rsidRPr="00700242">
        <w:rPr>
          <w:rFonts w:ascii="Helvetica" w:eastAsia="ＭＳ 明朝" w:hAnsi="Helvetica" w:cs="Times New Roman"/>
        </w:rPr>
        <w:t>.</w:t>
      </w:r>
      <w:r w:rsidRPr="00BA2BBB">
        <w:rPr>
          <w:rFonts w:ascii="Helvetica" w:eastAsia="ＭＳ 明朝" w:hAnsi="Helvetica" w:cs="Times New Roman"/>
        </w:rPr>
        <w:t xml:space="preserve"> Statistical significance was determined using </w:t>
      </w:r>
      <w:r>
        <w:rPr>
          <w:rFonts w:ascii="Helvetica" w:eastAsia="ＭＳ 明朝" w:hAnsi="Helvetica" w:cs="Times New Roman"/>
        </w:rPr>
        <w:t>two</w:t>
      </w:r>
      <w:r w:rsidRPr="00BA2BBB">
        <w:rPr>
          <w:rFonts w:ascii="Helvetica" w:eastAsia="ＭＳ 明朝" w:hAnsi="Helvetica" w:cs="Times New Roman"/>
        </w:rPr>
        <w:t>-way ANOVA analysis followed by Bonferroni’s Multipl</w:t>
      </w:r>
      <w:bookmarkStart w:id="0" w:name="_GoBack"/>
      <w:bookmarkEnd w:id="0"/>
      <w:r w:rsidRPr="00BA2BBB">
        <w:rPr>
          <w:rFonts w:ascii="Helvetica" w:eastAsia="ＭＳ 明朝" w:hAnsi="Helvetica" w:cs="Times New Roman"/>
        </w:rPr>
        <w:t>e comparison Test.</w:t>
      </w:r>
    </w:p>
    <w:p w14:paraId="6781A53E" w14:textId="77777777" w:rsidR="00480C36" w:rsidRPr="00480C36" w:rsidRDefault="00480C36" w:rsidP="00E50F7C">
      <w:pPr>
        <w:autoSpaceDE w:val="0"/>
        <w:autoSpaceDN w:val="0"/>
        <w:adjustRightInd w:val="0"/>
        <w:ind w:left="640" w:hanging="640"/>
        <w:jc w:val="left"/>
        <w:rPr>
          <w:rFonts w:ascii="Helvetica" w:hAnsi="Helvetica"/>
        </w:rPr>
      </w:pPr>
    </w:p>
    <w:sectPr w:rsidR="00480C36" w:rsidRPr="00480C36" w:rsidSect="000D1032">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C9A6" w14:textId="77777777" w:rsidR="00B40901" w:rsidRDefault="00B40901" w:rsidP="003D5966">
      <w:r>
        <w:separator/>
      </w:r>
    </w:p>
  </w:endnote>
  <w:endnote w:type="continuationSeparator" w:id="0">
    <w:p w14:paraId="364C9CF0" w14:textId="77777777" w:rsidR="00B40901" w:rsidRDefault="00B40901" w:rsidP="003D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Ｐ隷書体">
    <w:charset w:val="4E"/>
    <w:family w:val="auto"/>
    <w:pitch w:val="variable"/>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Arial Unicode MS">
    <w:panose1 w:val="020B06040202020202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BE17C" w14:textId="77777777" w:rsidR="00B40901" w:rsidRDefault="00B40901" w:rsidP="003D5966">
      <w:r>
        <w:separator/>
      </w:r>
    </w:p>
  </w:footnote>
  <w:footnote w:type="continuationSeparator" w:id="0">
    <w:p w14:paraId="52A135CC" w14:textId="77777777" w:rsidR="00B40901" w:rsidRDefault="00B40901" w:rsidP="003D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A48"/>
    <w:rsid w:val="00027A48"/>
    <w:rsid w:val="000D1032"/>
    <w:rsid w:val="001B1D49"/>
    <w:rsid w:val="00240E09"/>
    <w:rsid w:val="00273E24"/>
    <w:rsid w:val="003D5966"/>
    <w:rsid w:val="00426B3F"/>
    <w:rsid w:val="00480C36"/>
    <w:rsid w:val="00500438"/>
    <w:rsid w:val="005A3318"/>
    <w:rsid w:val="00700242"/>
    <w:rsid w:val="00714D11"/>
    <w:rsid w:val="00747A6A"/>
    <w:rsid w:val="00911EBE"/>
    <w:rsid w:val="00A70994"/>
    <w:rsid w:val="00B40901"/>
    <w:rsid w:val="00B42F79"/>
    <w:rsid w:val="00B87A5B"/>
    <w:rsid w:val="00C41AAE"/>
    <w:rsid w:val="00CA2704"/>
    <w:rsid w:val="00E50F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24B5CA"/>
  <w15:docId w15:val="{BF9232DD-DEFE-4207-80B9-EE9598BE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73E24"/>
    <w:pPr>
      <w:widowControl/>
      <w:spacing w:before="100" w:beforeAutospacing="1" w:after="100" w:afterAutospacing="1"/>
      <w:jc w:val="left"/>
    </w:pPr>
    <w:rPr>
      <w:rFonts w:ascii="Times" w:hAnsi="Times" w:cs="Times New Roman"/>
      <w:kern w:val="0"/>
      <w:sz w:val="20"/>
      <w:szCs w:val="20"/>
    </w:rPr>
  </w:style>
  <w:style w:type="paragraph" w:styleId="a3">
    <w:name w:val="header"/>
    <w:basedOn w:val="a"/>
    <w:link w:val="a4"/>
    <w:uiPriority w:val="99"/>
    <w:unhideWhenUsed/>
    <w:rsid w:val="003D5966"/>
    <w:pPr>
      <w:tabs>
        <w:tab w:val="center" w:pos="4252"/>
        <w:tab w:val="right" w:pos="8504"/>
      </w:tabs>
      <w:snapToGrid w:val="0"/>
    </w:pPr>
  </w:style>
  <w:style w:type="character" w:customStyle="1" w:styleId="a4">
    <w:name w:val="ヘッダー (文字)"/>
    <w:basedOn w:val="a0"/>
    <w:link w:val="a3"/>
    <w:uiPriority w:val="99"/>
    <w:rsid w:val="003D5966"/>
  </w:style>
  <w:style w:type="paragraph" w:styleId="a5">
    <w:name w:val="footer"/>
    <w:basedOn w:val="a"/>
    <w:link w:val="a6"/>
    <w:uiPriority w:val="99"/>
    <w:unhideWhenUsed/>
    <w:rsid w:val="003D5966"/>
    <w:pPr>
      <w:tabs>
        <w:tab w:val="center" w:pos="4252"/>
        <w:tab w:val="right" w:pos="8504"/>
      </w:tabs>
      <w:snapToGrid w:val="0"/>
    </w:pPr>
  </w:style>
  <w:style w:type="character" w:customStyle="1" w:styleId="a6">
    <w:name w:val="フッター (文字)"/>
    <w:basedOn w:val="a0"/>
    <w:link w:val="a5"/>
    <w:uiPriority w:val="99"/>
    <w:rsid w:val="003D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8309</Words>
  <Characters>47363</Characters>
  <Application>Microsoft Office Word</Application>
  <DocSecurity>0</DocSecurity>
  <Lines>394</Lines>
  <Paragraphs>111</Paragraphs>
  <ScaleCrop>false</ScaleCrop>
  <Company/>
  <LinksUpToDate>false</LinksUpToDate>
  <CharactersWithSpaces>55561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 Eiko</dc:creator>
  <cp:keywords/>
  <dc:description/>
  <cp:lastModifiedBy>Tomohito.T</cp:lastModifiedBy>
  <cp:revision>4</cp:revision>
  <dcterms:created xsi:type="dcterms:W3CDTF">2019-07-31T09:09:00Z</dcterms:created>
  <dcterms:modified xsi:type="dcterms:W3CDTF">2023-07-12T02:01:00Z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27eb095a-6900-32be-8d89-bebf300249dd</vt:lpwstr>
  </property>
  <property fmtid="{D5CDD505-2E9C-101B-9397-08002B2CF9AE}" pid="4" name="Mendeley Citation Style_1">
    <vt:lpwstr>http://www.zotero.org/styles/biochemical-and-biophysical-research-communications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http://www.zotero.org/styles/biochemical-and-biophysical-research-communications</vt:lpwstr>
  </property>
  <property fmtid="{D5CDD505-2E9C-101B-9397-08002B2CF9AE}" pid="8" name="Mendeley Recent Style Name 1_1">
    <vt:lpwstr>Biochemical and Biophysical Research Communications</vt:lpwstr>
  </property>
  <property fmtid="{D5CDD505-2E9C-101B-9397-08002B2CF9AE}" pid="9" name="Mendeley Recent Style Id 2_1">
    <vt:lpwstr>http://www.zotero.org/styles/biological-and-pharmaceutical-bulletin</vt:lpwstr>
  </property>
  <property fmtid="{D5CDD505-2E9C-101B-9397-08002B2CF9AE}" pid="10" name="Mendeley Recent Style Name 2_1">
    <vt:lpwstr>Biological and Pharmaceutical Bulletin</vt:lpwstr>
  </property>
  <property fmtid="{D5CDD505-2E9C-101B-9397-08002B2CF9AE}" pid="11" name="Mendeley Recent Style Id 3_1">
    <vt:lpwstr>http://www.zotero.org/styles/current-biology</vt:lpwstr>
  </property>
  <property fmtid="{D5CDD505-2E9C-101B-9397-08002B2CF9AE}" pid="12" name="Mendeley Recent Style Name 3_1">
    <vt:lpwstr>Current Biology</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http://www.zotero.org/styles/nucleic-acids-research</vt:lpwstr>
  </property>
  <property fmtid="{D5CDD505-2E9C-101B-9397-08002B2CF9AE}" pid="22" name="Mendeley Recent Style Name 8_1">
    <vt:lpwstr>Nucleic Acids Research</vt:lpwstr>
  </property>
  <property fmtid="{D5CDD505-2E9C-101B-9397-08002B2CF9AE}" pid="23" name="Mendeley Recent Style Id 9_1">
    <vt:lpwstr>http://www.zotero.org/styles/the-embo-journal</vt:lpwstr>
  </property>
  <property fmtid="{D5CDD505-2E9C-101B-9397-08002B2CF9AE}" pid="24" name="Mendeley Recent Style Name 9_1">
    <vt:lpwstr>The EMBO Journal</vt:lpwstr>
  </property>
</Properties>
</file>